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F1" w:rsidRDefault="00C57BF1" w:rsidP="00C57BF1">
      <w:pPr>
        <w:pStyle w:val="Heading1"/>
        <w:ind w:right="2880"/>
        <w:rPr>
          <w:rFonts w:eastAsiaTheme="minorEastAsia"/>
        </w:rPr>
      </w:pPr>
      <w:bookmarkStart w:id="0" w:name="_Toc347998671"/>
      <w:bookmarkStart w:id="1" w:name="_Toc348347307"/>
      <w:bookmarkStart w:id="2" w:name="_GoBack"/>
      <w:bookmarkEnd w:id="2"/>
      <w:r>
        <w:rPr>
          <w:rFonts w:eastAsiaTheme="minorEastAsia"/>
        </w:rPr>
        <w:t>Appendix A</w:t>
      </w:r>
      <w:bookmarkEnd w:id="0"/>
      <w:r>
        <w:rPr>
          <w:rFonts w:eastAsiaTheme="minorEastAsia"/>
        </w:rPr>
        <w:t>: FCTT AST and Polarization Curve Protocols for PEMFCs</w:t>
      </w:r>
      <w:bookmarkEnd w:id="1"/>
    </w:p>
    <w:p w:rsidR="00C57BF1" w:rsidRDefault="00C57BF1" w:rsidP="00C57BF1">
      <w:pPr>
        <w:pStyle w:val="NoSpacing"/>
        <w:jc w:val="center"/>
        <w:rPr>
          <w:b/>
          <w:sz w:val="28"/>
          <w:szCs w:val="28"/>
        </w:rPr>
      </w:pPr>
      <w:r>
        <w:rPr>
          <w:b/>
          <w:sz w:val="28"/>
          <w:szCs w:val="28"/>
        </w:rPr>
        <w:t>U.S. DRIVE Fuel Cell Tech Team</w:t>
      </w:r>
    </w:p>
    <w:p w:rsidR="00C57BF1" w:rsidRDefault="00C57BF1" w:rsidP="00C57BF1">
      <w:pPr>
        <w:pStyle w:val="NoSpacing"/>
        <w:jc w:val="center"/>
        <w:rPr>
          <w:b/>
          <w:sz w:val="28"/>
          <w:szCs w:val="28"/>
        </w:rPr>
      </w:pPr>
      <w:r>
        <w:rPr>
          <w:b/>
          <w:sz w:val="28"/>
          <w:szCs w:val="28"/>
        </w:rPr>
        <w:t>Cell Component Accelerated Stress Test and Polarization Curve Protocols for PEM Fuel Cells</w:t>
      </w:r>
    </w:p>
    <w:p w:rsidR="00C57BF1" w:rsidRDefault="00C57BF1" w:rsidP="00C57BF1">
      <w:pPr>
        <w:jc w:val="center"/>
      </w:pPr>
      <w:r>
        <w:t>(Electrocatalysts, Supports, Membranes, and Membrane Electrode Assemblies)</w:t>
      </w:r>
    </w:p>
    <w:p w:rsidR="00C57BF1" w:rsidRDefault="00C57BF1" w:rsidP="00C57BF1">
      <w:pPr>
        <w:tabs>
          <w:tab w:val="center" w:pos="4680"/>
        </w:tabs>
        <w:suppressAutoHyphens/>
        <w:spacing w:line="22" w:lineRule="atLeast"/>
        <w:jc w:val="center"/>
        <w:rPr>
          <w:rFonts w:ascii="Helvetica" w:hAnsi="Helvetica" w:cs="Helvetica"/>
          <w:b/>
        </w:rPr>
      </w:pPr>
    </w:p>
    <w:p w:rsidR="00C57BF1" w:rsidRDefault="00C57BF1" w:rsidP="00C57BF1">
      <w:pPr>
        <w:tabs>
          <w:tab w:val="center" w:pos="4680"/>
        </w:tabs>
        <w:suppressAutoHyphens/>
        <w:spacing w:line="22" w:lineRule="atLeast"/>
        <w:jc w:val="center"/>
        <w:rPr>
          <w:rFonts w:ascii="Helvetica" w:hAnsi="Helvetica" w:cs="Helvetica"/>
          <w:b/>
        </w:rPr>
      </w:pPr>
      <w:r>
        <w:rPr>
          <w:rFonts w:ascii="Helvetica" w:hAnsi="Helvetica" w:cs="Helvetica"/>
          <w:b/>
        </w:rPr>
        <w:t>Last Revision: January 14, 2013</w:t>
      </w:r>
    </w:p>
    <w:p w:rsidR="00C57BF1" w:rsidRDefault="00C57BF1" w:rsidP="00C57BF1">
      <w:pPr>
        <w:tabs>
          <w:tab w:val="center" w:pos="4680"/>
        </w:tabs>
        <w:suppressAutoHyphens/>
        <w:spacing w:line="22" w:lineRule="atLeast"/>
        <w:jc w:val="center"/>
        <w:rPr>
          <w:rFonts w:ascii="Helvetica" w:hAnsi="Helvetica" w:cs="Helvetica"/>
          <w:b/>
          <w:sz w:val="28"/>
        </w:rPr>
      </w:pPr>
    </w:p>
    <w:p w:rsidR="00C57BF1" w:rsidRDefault="00C57BF1" w:rsidP="00C57BF1">
      <w:pPr>
        <w:pStyle w:val="1Paragraphs"/>
      </w:pPr>
      <w:r>
        <w:t>Fuel cells, especially for automotive propulsion, must operate over a wide range of operating and cyclic conditions. The desired operating range encompasses temperatures from below the freezing point to well above the boiling point of water, humidity from ambient to saturated, and half-cell potentials from 0 to &gt;1.5 volts. Furthermore, the anode side of the cell may be exposed to hydrogen and air during different parts of the driving and start-up/shutdown cycles.</w:t>
      </w:r>
    </w:p>
    <w:p w:rsidR="00C57BF1" w:rsidRDefault="00C57BF1" w:rsidP="00C57BF1">
      <w:pPr>
        <w:pStyle w:val="1Paragraphs"/>
      </w:pPr>
      <w:r>
        <w:t>The severity in operating conditions is greatly exacerbated by the transient and cyclic nature of the operating conditions. The cell/stack conditions cycle, sometimes quite rapidly, between high and low voltages, temperatures, humidities, and gas compositions. The cycling results in physical and chemical changes, sometimes with catastrophic results.</w:t>
      </w:r>
    </w:p>
    <w:p w:rsidR="00C57BF1" w:rsidRDefault="00C57BF1" w:rsidP="00C57BF1">
      <w:pPr>
        <w:pStyle w:val="1Paragraphs"/>
      </w:pPr>
      <w:r>
        <w:t>This document describes test protocols to assess the performance and durability of fuel cell components intended for automotive propulsion applications. The goal of this testing is to gain a measure of component durability and performance of electrocatalysts and supports, membranes, and membrane electrode assemblies (MEAs) for comparison against DOE and U.S. DRIVE targets</w:t>
      </w:r>
      <w:r>
        <w:rPr>
          <w:b/>
        </w:rPr>
        <w:t>.</w:t>
      </w:r>
      <w:r>
        <w:t xml:space="preserve"> The resulting data may also help to model the performance of the fuel cell under variable load conditions and the effects of aging on performance.</w:t>
      </w:r>
    </w:p>
    <w:p w:rsidR="00C57BF1" w:rsidRDefault="00C57BF1" w:rsidP="00C57BF1">
      <w:pPr>
        <w:pStyle w:val="1Paragraphs"/>
      </w:pPr>
      <w:r>
        <w:t>These protocols are intended to establish a common approach for determining and projecting the durability of polymer electrolyte membrane (PEM) fuel cell components under simulated automotive drive cycle conditions.</w:t>
      </w:r>
    </w:p>
    <w:p w:rsidR="00C57BF1" w:rsidRDefault="00C57BF1" w:rsidP="00C57BF1">
      <w:pPr>
        <w:pStyle w:val="1Paragraphs"/>
      </w:pPr>
      <w:r>
        <w:t xml:space="preserve">This document is not intended to be comprehensive, as there are many issues critical to a vehicular fuel cell (e.g., freeze/thaw cycles) that are not addressed at this time. Additional issues will be addressed in the future. Furthermore, it is recognized that the cycles specified herein have not been fully correlated with data from fuel cell stacks and systems operated under actual drive </w:t>
      </w:r>
      <w:r>
        <w:lastRenderedPageBreak/>
        <w:t>cycles. Therefore, additional tests to correlate these results to real-world lifetimes are needed, including actual driving, start/stop, and freeze/thaw cycles.</w:t>
      </w:r>
    </w:p>
    <w:p w:rsidR="00C57BF1" w:rsidRDefault="00C57BF1" w:rsidP="00C57BF1">
      <w:pPr>
        <w:pStyle w:val="1Paragraphs"/>
      </w:pPr>
      <w:r>
        <w:t>The durability of catalysts can be compromised by platinum (Pt) particle growth and dissolution, especially at high electrode potentials; this sintering/dissolution is accelerated under load-cycling. Durability of catalyst supports is another technical barrier for stationary and transportation applications of PEM fuel cells. Corrosion of high-surface-area carbon supports poses significant concerns at high electrode potentials and is accelerated during start/stop cycles and during higher temperature operation (&gt;100°C).</w:t>
      </w:r>
    </w:p>
    <w:p w:rsidR="00C57BF1" w:rsidRDefault="00C57BF1" w:rsidP="00C57BF1">
      <w:pPr>
        <w:pStyle w:val="1Paragraphs"/>
      </w:pPr>
      <w:r>
        <w:t>Membranes are another critical component of the fuel cell stack and must be durable and tolerate a wide range of operating conditions, including humidity ranging from 20% to 100% relative humidity (RH) and temperatures ranging from -40 to 120°C for transportation applications and &gt;120°C for stationary applications. The low operating temperature and the humidity requirements of current membranes add complexity to the fuel cell system that impacts the system cost and durability. Improved membranes are needed that perform better and are less expensive than the current generation of polymer membranes.</w:t>
      </w:r>
    </w:p>
    <w:p w:rsidR="00C57BF1" w:rsidRDefault="00C57BF1" w:rsidP="00C57BF1">
      <w:pPr>
        <w:pStyle w:val="1Paragraphs"/>
        <w:rPr>
          <w:bCs/>
        </w:rPr>
      </w:pPr>
      <w:r>
        <w:t xml:space="preserve">The associated testing protocols and performance metrics are defined in Table A-1 for electrocatalysts, Table A-2 for catalyst supports, Table A-3 for membrane/MEA chemical stability, and Table A-4 for membrane/MEA mechanical durability, respectively, as derived from </w:t>
      </w:r>
      <w:r>
        <w:rPr>
          <w:bCs/>
        </w:rPr>
        <w:t>References 1 and 2.</w:t>
      </w:r>
    </w:p>
    <w:p w:rsidR="00C57BF1" w:rsidRDefault="00C57BF1" w:rsidP="00C57BF1">
      <w:pPr>
        <w:pStyle w:val="1Paragraphs"/>
      </w:pPr>
      <w:r>
        <w:t>The specific conditions and cycles are intended to isolate effects and failure modes and are based on assumed, but widely accepted, mechanisms. For example, the electrocatalyst cycle is different from the support cycle because these two cycles suffer from different degradation mechanisms under different conditions. Similarly, membrane/MEA chemical degradation is distinguished from mechanical degradation.</w:t>
      </w:r>
    </w:p>
    <w:p w:rsidR="00C57BF1" w:rsidRDefault="00C57BF1" w:rsidP="00C57BF1">
      <w:pPr>
        <w:pStyle w:val="1Paragraphs"/>
      </w:pPr>
      <w:r>
        <w:t>Durability screening at conditions and under cycles different from those presented herein are acceptable if the developer can provide convincing evidence that the cycle/conditions does not compromise the separation/isolation of degradation mechanisms.</w:t>
      </w:r>
    </w:p>
    <w:p w:rsidR="00C57BF1" w:rsidRDefault="00C57BF1" w:rsidP="00C57BF1">
      <w:pPr>
        <w:pStyle w:val="1Paragraphs"/>
      </w:pPr>
      <w:r>
        <w:t>Data to be reported, if applicable, at each point on the polarization curves and during steady-state and variable load operation include, but are not limited to, the following:</w:t>
      </w:r>
    </w:p>
    <w:p w:rsidR="00C57BF1" w:rsidRDefault="00C57BF1" w:rsidP="00C57BF1">
      <w:pPr>
        <w:pStyle w:val="1-Bullets"/>
        <w:numPr>
          <w:ilvl w:val="0"/>
          <w:numId w:val="2"/>
        </w:numPr>
        <w:ind w:left="720"/>
      </w:pPr>
      <w:r>
        <w:t>Ambient temperature and pressure</w:t>
      </w:r>
    </w:p>
    <w:p w:rsidR="00C57BF1" w:rsidRDefault="00C57BF1" w:rsidP="00C57BF1">
      <w:pPr>
        <w:pStyle w:val="1-Bullets"/>
        <w:numPr>
          <w:ilvl w:val="0"/>
          <w:numId w:val="2"/>
        </w:numPr>
        <w:ind w:left="720"/>
      </w:pPr>
      <w:r>
        <w:t>Cell voltage</w:t>
      </w:r>
    </w:p>
    <w:p w:rsidR="00C57BF1" w:rsidRDefault="00C57BF1" w:rsidP="00C57BF1">
      <w:pPr>
        <w:pStyle w:val="1-Bullets"/>
        <w:numPr>
          <w:ilvl w:val="0"/>
          <w:numId w:val="2"/>
        </w:numPr>
        <w:ind w:left="720"/>
      </w:pPr>
      <w:r>
        <w:t>Cell current and current density</w:t>
      </w:r>
    </w:p>
    <w:p w:rsidR="00C57BF1" w:rsidRDefault="00C57BF1" w:rsidP="00C57BF1">
      <w:pPr>
        <w:pStyle w:val="1-Bullets"/>
        <w:numPr>
          <w:ilvl w:val="0"/>
          <w:numId w:val="2"/>
        </w:numPr>
        <w:ind w:left="720"/>
      </w:pPr>
      <w:r>
        <w:t>Cell temperature</w:t>
      </w:r>
    </w:p>
    <w:p w:rsidR="00C57BF1" w:rsidRDefault="00C57BF1" w:rsidP="00C57BF1">
      <w:pPr>
        <w:pStyle w:val="1-Bullets"/>
        <w:numPr>
          <w:ilvl w:val="0"/>
          <w:numId w:val="2"/>
        </w:numPr>
        <w:ind w:left="720"/>
      </w:pPr>
      <w:r>
        <w:t>Cell resistance, if available (along with test conditions)</w:t>
      </w:r>
    </w:p>
    <w:p w:rsidR="00C57BF1" w:rsidRDefault="00C57BF1" w:rsidP="00C57BF1">
      <w:pPr>
        <w:pStyle w:val="1-Bullets"/>
        <w:numPr>
          <w:ilvl w:val="0"/>
          <w:numId w:val="2"/>
        </w:numPr>
        <w:ind w:left="720"/>
      </w:pPr>
      <w:r>
        <w:t>Fuel inlet and outlet temperature</w:t>
      </w:r>
    </w:p>
    <w:p w:rsidR="00C57BF1" w:rsidRDefault="00C57BF1" w:rsidP="00C57BF1">
      <w:pPr>
        <w:pStyle w:val="1-Bullets"/>
        <w:numPr>
          <w:ilvl w:val="0"/>
          <w:numId w:val="2"/>
        </w:numPr>
        <w:ind w:left="720"/>
      </w:pPr>
      <w:r>
        <w:t>Fuel flow rate</w:t>
      </w:r>
    </w:p>
    <w:p w:rsidR="00C57BF1" w:rsidRDefault="00C57BF1" w:rsidP="00C57BF1">
      <w:pPr>
        <w:pStyle w:val="1-Bullets"/>
        <w:numPr>
          <w:ilvl w:val="0"/>
          <w:numId w:val="2"/>
        </w:numPr>
        <w:ind w:left="720"/>
      </w:pPr>
      <w:r>
        <w:t>Fuel inlet and outlet pressure</w:t>
      </w:r>
    </w:p>
    <w:p w:rsidR="00C57BF1" w:rsidRDefault="00C57BF1" w:rsidP="00C57BF1">
      <w:pPr>
        <w:pStyle w:val="1-Bullets"/>
        <w:numPr>
          <w:ilvl w:val="0"/>
          <w:numId w:val="2"/>
        </w:numPr>
        <w:ind w:left="720"/>
      </w:pPr>
      <w:r>
        <w:t>Fuel inlet dew point</w:t>
      </w:r>
    </w:p>
    <w:p w:rsidR="00C57BF1" w:rsidRDefault="00C57BF1" w:rsidP="00C57BF1">
      <w:pPr>
        <w:pStyle w:val="1-Bullets"/>
        <w:numPr>
          <w:ilvl w:val="0"/>
          <w:numId w:val="2"/>
        </w:numPr>
        <w:ind w:left="720"/>
      </w:pPr>
      <w:r>
        <w:t>Air inlet and outlet temperature</w:t>
      </w:r>
    </w:p>
    <w:p w:rsidR="00C57BF1" w:rsidRDefault="00C57BF1" w:rsidP="00C57BF1">
      <w:pPr>
        <w:pStyle w:val="1-Bullets"/>
        <w:numPr>
          <w:ilvl w:val="0"/>
          <w:numId w:val="2"/>
        </w:numPr>
        <w:ind w:left="720"/>
      </w:pPr>
      <w:r>
        <w:t>Air flow rate</w:t>
      </w:r>
    </w:p>
    <w:p w:rsidR="00C57BF1" w:rsidRDefault="00C57BF1" w:rsidP="00C57BF1">
      <w:pPr>
        <w:pStyle w:val="1-Bullets"/>
        <w:numPr>
          <w:ilvl w:val="0"/>
          <w:numId w:val="2"/>
        </w:numPr>
        <w:ind w:left="720"/>
      </w:pPr>
      <w:r>
        <w:t>Air inlet and outlet pressure</w:t>
      </w:r>
    </w:p>
    <w:p w:rsidR="00C57BF1" w:rsidRDefault="00C57BF1" w:rsidP="00C57BF1">
      <w:pPr>
        <w:pStyle w:val="1-Bullets"/>
        <w:numPr>
          <w:ilvl w:val="0"/>
          <w:numId w:val="2"/>
        </w:numPr>
        <w:ind w:left="720"/>
      </w:pPr>
      <w:r>
        <w:t>Air inlet dew point</w:t>
      </w:r>
    </w:p>
    <w:p w:rsidR="00C57BF1" w:rsidRDefault="00C57BF1" w:rsidP="00C57BF1">
      <w:pPr>
        <w:pStyle w:val="1-Bullets"/>
        <w:numPr>
          <w:ilvl w:val="0"/>
          <w:numId w:val="2"/>
        </w:numPr>
        <w:ind w:left="720"/>
      </w:pPr>
      <w:r>
        <w:t>Fuel and air quality</w:t>
      </w:r>
    </w:p>
    <w:p w:rsidR="00C57BF1" w:rsidRDefault="00C57BF1" w:rsidP="00C57BF1">
      <w:pPr>
        <w:pStyle w:val="1-Bullets"/>
        <w:numPr>
          <w:ilvl w:val="0"/>
          <w:numId w:val="2"/>
        </w:numPr>
        <w:ind w:left="720"/>
      </w:pPr>
      <w:r>
        <w:t>Coolant inlet temperature</w:t>
      </w:r>
    </w:p>
    <w:p w:rsidR="00C57BF1" w:rsidRDefault="00C57BF1" w:rsidP="00C57BF1">
      <w:pPr>
        <w:pStyle w:val="1-Bullets"/>
        <w:numPr>
          <w:ilvl w:val="0"/>
          <w:numId w:val="2"/>
        </w:numPr>
        <w:ind w:left="720"/>
      </w:pPr>
      <w:r>
        <w:t>Coolant outlet temperature</w:t>
      </w:r>
    </w:p>
    <w:p w:rsidR="00C57BF1" w:rsidRDefault="00C57BF1" w:rsidP="00C57BF1">
      <w:pPr>
        <w:pStyle w:val="1-Bullets"/>
        <w:numPr>
          <w:ilvl w:val="0"/>
          <w:numId w:val="2"/>
        </w:numPr>
        <w:ind w:left="720"/>
        <w:rPr>
          <w:szCs w:val="24"/>
        </w:rPr>
      </w:pPr>
      <w:r>
        <w:t>Coolant flow rate</w:t>
      </w:r>
    </w:p>
    <w:p w:rsidR="00C57BF1" w:rsidRDefault="00C57BF1" w:rsidP="00C57BF1">
      <w:pPr>
        <w:pStyle w:val="1Paragraphs"/>
      </w:pPr>
      <w:r>
        <w:lastRenderedPageBreak/>
        <w:t>Pre-test and post-test characterization of cell and stack components should be performed according to the developer’s established protocols. At the discretion of the developer, tests should be terminated when hydrogen crossover exceeds safe levels.</w:t>
      </w:r>
    </w:p>
    <w:p w:rsidR="00C57BF1" w:rsidRDefault="00C57BF1" w:rsidP="00C57BF1">
      <w:pPr>
        <w:pStyle w:val="1Paragraphs"/>
      </w:pPr>
      <w:r>
        <w:t>Table A-5 contains the polarization curve protocols referenced in Tables 1 and 2 of this document. Table A-6 contains the protocol for determining cell/stack durability corresponding to the 5,000-hour U.S. DRIVE Fuel Cell Tech Team durability target.</w:t>
      </w:r>
    </w:p>
    <w:p w:rsidR="00C57BF1" w:rsidRDefault="00C57BF1" w:rsidP="00C57BF1">
      <w:pPr>
        <w:tabs>
          <w:tab w:val="left" w:pos="450"/>
        </w:tabs>
        <w:suppressAutoHyphens/>
        <w:spacing w:line="22" w:lineRule="atLeast"/>
        <w:ind w:left="450" w:hanging="450"/>
        <w:rPr>
          <w:b/>
          <w:u w:val="single"/>
        </w:rPr>
      </w:pPr>
    </w:p>
    <w:p w:rsidR="00C57BF1" w:rsidRDefault="00C57BF1" w:rsidP="00C57BF1">
      <w:pPr>
        <w:spacing w:before="200" w:line="276" w:lineRule="auto"/>
        <w:rPr>
          <w:rFonts w:ascii="Arial" w:hAnsi="Arial"/>
          <w:color w:val="1F3B6F"/>
          <w:sz w:val="36"/>
        </w:rPr>
      </w:pPr>
      <w:r>
        <w:rPr>
          <w:rFonts w:ascii="Arial" w:hAnsi="Arial"/>
          <w:color w:val="1F3B6F"/>
          <w:sz w:val="36"/>
        </w:rPr>
        <w:t>References</w:t>
      </w:r>
    </w:p>
    <w:p w:rsidR="00C57BF1" w:rsidRDefault="00C57BF1" w:rsidP="00C57BF1">
      <w:pPr>
        <w:tabs>
          <w:tab w:val="left" w:pos="450"/>
        </w:tabs>
        <w:suppressAutoHyphens/>
        <w:spacing w:line="22" w:lineRule="atLeast"/>
        <w:ind w:left="450" w:hanging="450"/>
      </w:pPr>
      <w:r>
        <w:t>1</w:t>
      </w:r>
      <w:r>
        <w:rPr>
          <w:b/>
        </w:rPr>
        <w:t>.</w:t>
      </w:r>
      <w:r>
        <w:rPr>
          <w:b/>
        </w:rPr>
        <w:tab/>
      </w:r>
      <w:r>
        <w:t xml:space="preserve">Mathias, Mark, et al., “Two Fuel Cells in Every Garage?” </w:t>
      </w:r>
      <w:r>
        <w:rPr>
          <w:i/>
        </w:rPr>
        <w:t>Interface</w:t>
      </w:r>
      <w:r>
        <w:t xml:space="preserve"> 14.3 (Fall 2005): 24–35, http://electrochem.org/dl/interface/fal/fal05/IF8-05_Pg24-35.pdf.</w:t>
      </w:r>
    </w:p>
    <w:p w:rsidR="00C57BF1" w:rsidRDefault="00C57BF1" w:rsidP="00C57BF1">
      <w:pPr>
        <w:tabs>
          <w:tab w:val="left" w:pos="450"/>
        </w:tabs>
        <w:ind w:left="450" w:hanging="450"/>
      </w:pPr>
      <w:r>
        <w:t>2.</w:t>
      </w:r>
      <w:r>
        <w:tab/>
        <w:t xml:space="preserve">Mathias, Mark, et al. “Can Available Membranes and Catalysts Meet Automotive PEMFC Requirements?” </w:t>
      </w:r>
      <w:r>
        <w:rPr>
          <w:i/>
          <w:iCs/>
        </w:rPr>
        <w:t xml:space="preserve">Prepr. Pap.-Am Chem. Soc., Div. Fuel Chem., </w:t>
      </w:r>
      <w:r>
        <w:rPr>
          <w:iCs/>
        </w:rPr>
        <w:t>49.</w:t>
      </w:r>
      <w:r>
        <w:t>2</w:t>
      </w:r>
      <w:r>
        <w:rPr>
          <w:i/>
          <w:iCs/>
        </w:rPr>
        <w:t xml:space="preserve"> </w:t>
      </w:r>
      <w:r>
        <w:rPr>
          <w:iCs/>
        </w:rPr>
        <w:t>(</w:t>
      </w:r>
      <w:r>
        <w:rPr>
          <w:bCs/>
        </w:rPr>
        <w:t xml:space="preserve">2004): 471-474, </w:t>
      </w:r>
      <w:r>
        <w:t xml:space="preserve"> http://web.anl.gov/PCS/acsfuel/preprint%20archive/Files/49_2_Philadelphia_10-04_1010.pdf.</w:t>
      </w:r>
    </w:p>
    <w:p w:rsidR="00C57BF1" w:rsidRDefault="00C57BF1" w:rsidP="00C57BF1"/>
    <w:p w:rsidR="00C57BF1" w:rsidRDefault="00C57BF1" w:rsidP="00C57BF1">
      <w:pPr>
        <w:spacing w:after="200" w:line="276" w:lineRule="auto"/>
        <w:rPr>
          <w:b/>
          <w:color w:val="000000"/>
          <w:szCs w:val="20"/>
          <w:u w:val="single"/>
        </w:rPr>
      </w:pPr>
      <w:r>
        <w:rPr>
          <w:b/>
          <w:u w:val="single"/>
        </w:rPr>
        <w:br w:type="page"/>
      </w:r>
    </w:p>
    <w:tbl>
      <w:tblPr>
        <w:tblW w:w="9918" w:type="dxa"/>
        <w:tblBorders>
          <w:top w:val="single" w:sz="4" w:space="0" w:color="1F3B6F"/>
          <w:left w:val="single" w:sz="4" w:space="0" w:color="1F3B6F"/>
          <w:bottom w:val="single" w:sz="4" w:space="0" w:color="1F3B6F"/>
          <w:right w:val="single" w:sz="4" w:space="0" w:color="1F3B6F"/>
          <w:insideH w:val="single" w:sz="4" w:space="0" w:color="1F3B6F"/>
          <w:insideV w:val="single" w:sz="4" w:space="0" w:color="1F3B6F"/>
        </w:tblBorders>
        <w:tblCellMar>
          <w:top w:w="29" w:type="dxa"/>
          <w:left w:w="115" w:type="dxa"/>
          <w:bottom w:w="29" w:type="dxa"/>
          <w:right w:w="115" w:type="dxa"/>
        </w:tblCellMar>
        <w:tblLook w:val="01E0" w:firstRow="1" w:lastRow="1" w:firstColumn="1" w:lastColumn="1" w:noHBand="0" w:noVBand="0"/>
      </w:tblPr>
      <w:tblGrid>
        <w:gridCol w:w="2628"/>
        <w:gridCol w:w="3690"/>
        <w:gridCol w:w="3600"/>
      </w:tblGrid>
      <w:tr w:rsidR="00C57BF1" w:rsidTr="00C57BF1">
        <w:tc>
          <w:tcPr>
            <w:tcW w:w="9918" w:type="dxa"/>
            <w:gridSpan w:val="3"/>
            <w:tcBorders>
              <w:top w:val="single" w:sz="4" w:space="0" w:color="1F3B6F"/>
              <w:left w:val="single" w:sz="4" w:space="0" w:color="1F3B6F"/>
              <w:bottom w:val="single" w:sz="4" w:space="0" w:color="1F3B6F"/>
              <w:right w:val="single" w:sz="4" w:space="0" w:color="1F3B6F"/>
            </w:tcBorders>
            <w:shd w:val="clear" w:color="auto" w:fill="1F3B6F"/>
            <w:hideMark/>
          </w:tcPr>
          <w:p w:rsidR="00C57BF1" w:rsidRDefault="00C57BF1">
            <w:pPr>
              <w:pStyle w:val="Caption"/>
              <w:rPr>
                <w:b w:val="0"/>
                <w:color w:val="FFFFFF" w:themeColor="background1"/>
                <w:sz w:val="22"/>
                <w:u w:val="single"/>
              </w:rPr>
            </w:pPr>
            <w:bookmarkStart w:id="3" w:name="_Toc348347275"/>
            <w:bookmarkStart w:id="4" w:name="OLE_LINK4"/>
            <w:bookmarkStart w:id="5" w:name="OLE_LINK3"/>
            <w:r>
              <w:rPr>
                <w:color w:val="FFFFFF" w:themeColor="background1"/>
              </w:rPr>
              <w:lastRenderedPageBreak/>
              <w:t>Table A-</w:t>
            </w:r>
            <w:r>
              <w:fldChar w:fldCharType="begin"/>
            </w:r>
            <w:r>
              <w:rPr>
                <w:color w:val="FFFFFF" w:themeColor="background1"/>
              </w:rPr>
              <w:instrText xml:space="preserve"> SEQ Table_A- \* ARABIC </w:instrText>
            </w:r>
            <w:r>
              <w:fldChar w:fldCharType="separate"/>
            </w:r>
            <w:r>
              <w:rPr>
                <w:noProof/>
                <w:color w:val="FFFFFF" w:themeColor="background1"/>
              </w:rPr>
              <w:t>1</w:t>
            </w:r>
            <w:r>
              <w:fldChar w:fldCharType="end"/>
            </w:r>
            <w:r>
              <w:rPr>
                <w:color w:val="FFFFFF" w:themeColor="background1"/>
              </w:rPr>
              <w:t>. Electrocatalyst Cycle and Metrics</w:t>
            </w:r>
            <w:bookmarkEnd w:id="3"/>
          </w:p>
          <w:p w:rsidR="00C57BF1" w:rsidRDefault="00C57BF1">
            <w:pPr>
              <w:pStyle w:val="BodyTextIndent"/>
              <w:tabs>
                <w:tab w:val="clear" w:pos="0"/>
                <w:tab w:val="left" w:pos="720"/>
              </w:tabs>
              <w:ind w:left="0" w:right="0" w:firstLine="0"/>
              <w:jc w:val="center"/>
              <w:rPr>
                <w:rFonts w:ascii="arial bold" w:hAnsi="arial bold"/>
                <w:b/>
                <w:color w:val="FFFFFF" w:themeColor="background1"/>
                <w:sz w:val="20"/>
              </w:rPr>
            </w:pPr>
            <w:r>
              <w:rPr>
                <w:rFonts w:ascii="arial bold" w:hAnsi="arial bold"/>
                <w:b/>
                <w:color w:val="FFFFFF" w:themeColor="background1"/>
                <w:sz w:val="20"/>
              </w:rPr>
              <w:t>Table revised March 2, 2010</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Cycle</w:t>
            </w:r>
          </w:p>
        </w:tc>
        <w:tc>
          <w:tcPr>
            <w:tcW w:w="729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szCs w:val="24"/>
              </w:rPr>
            </w:pPr>
            <w:r>
              <w:rPr>
                <w:rFonts w:ascii="Arial" w:hAnsi="Arial"/>
                <w:sz w:val="20"/>
                <w:szCs w:val="24"/>
              </w:rPr>
              <w:t>Triangle sweep cycle: 50 mV/s between 0.6 V and 1.0 V. Single cell 25–50 cm</w:t>
            </w:r>
            <w:r>
              <w:rPr>
                <w:rFonts w:ascii="Arial" w:hAnsi="Arial"/>
                <w:sz w:val="20"/>
                <w:szCs w:val="24"/>
                <w:vertAlign w:val="superscript"/>
              </w:rPr>
              <w:t>2</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Number</w:t>
            </w:r>
          </w:p>
        </w:tc>
        <w:tc>
          <w:tcPr>
            <w:tcW w:w="729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sz w:val="20"/>
                <w:szCs w:val="24"/>
                <w:u w:val="single"/>
              </w:rPr>
            </w:pPr>
            <w:r>
              <w:rPr>
                <w:rFonts w:ascii="Arial" w:hAnsi="Arial"/>
                <w:sz w:val="20"/>
                <w:szCs w:val="24"/>
              </w:rPr>
              <w:t>30,000 cycles</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Cycle time</w:t>
            </w:r>
          </w:p>
        </w:tc>
        <w:tc>
          <w:tcPr>
            <w:tcW w:w="729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szCs w:val="24"/>
              </w:rPr>
            </w:pPr>
            <w:r>
              <w:rPr>
                <w:rFonts w:ascii="Arial" w:hAnsi="Arial"/>
                <w:sz w:val="20"/>
                <w:szCs w:val="24"/>
              </w:rPr>
              <w:t>16 seconds</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Temperature</w:t>
            </w:r>
          </w:p>
        </w:tc>
        <w:tc>
          <w:tcPr>
            <w:tcW w:w="729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szCs w:val="24"/>
              </w:rPr>
            </w:pPr>
            <w:r>
              <w:rPr>
                <w:rFonts w:ascii="Arial" w:hAnsi="Arial"/>
                <w:sz w:val="20"/>
                <w:szCs w:val="24"/>
              </w:rPr>
              <w:t>80ºC</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Relative humidity</w:t>
            </w:r>
          </w:p>
        </w:tc>
        <w:tc>
          <w:tcPr>
            <w:tcW w:w="729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szCs w:val="24"/>
              </w:rPr>
            </w:pPr>
            <w:r>
              <w:rPr>
                <w:rFonts w:ascii="Arial" w:hAnsi="Arial"/>
                <w:sz w:val="20"/>
                <w:szCs w:val="24"/>
              </w:rPr>
              <w:t>Anode/cathode 100/100%</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Fuel/oxidant</w:t>
            </w:r>
          </w:p>
        </w:tc>
        <w:tc>
          <w:tcPr>
            <w:tcW w:w="729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szCs w:val="24"/>
              </w:rPr>
            </w:pPr>
            <w:r>
              <w:rPr>
                <w:rFonts w:ascii="Arial" w:hAnsi="Arial"/>
                <w:sz w:val="20"/>
                <w:szCs w:val="24"/>
              </w:rPr>
              <w:t>Hydrogen/N</w:t>
            </w:r>
            <w:r>
              <w:rPr>
                <w:rFonts w:ascii="Arial" w:hAnsi="Arial"/>
                <w:sz w:val="20"/>
                <w:szCs w:val="24"/>
                <w:vertAlign w:val="subscript"/>
              </w:rPr>
              <w:t xml:space="preserve">2 </w:t>
            </w:r>
            <w:r>
              <w:rPr>
                <w:rFonts w:ascii="Arial" w:hAnsi="Arial"/>
                <w:sz w:val="20"/>
                <w:szCs w:val="24"/>
              </w:rPr>
              <w:t>(H</w:t>
            </w:r>
            <w:r>
              <w:rPr>
                <w:rFonts w:ascii="Arial" w:hAnsi="Arial"/>
                <w:sz w:val="20"/>
                <w:szCs w:val="24"/>
                <w:vertAlign w:val="subscript"/>
              </w:rPr>
              <w:t>2</w:t>
            </w:r>
            <w:r>
              <w:rPr>
                <w:rFonts w:ascii="Arial" w:hAnsi="Arial"/>
                <w:sz w:val="20"/>
                <w:szCs w:val="24"/>
              </w:rPr>
              <w:t xml:space="preserve"> at 200 sccm and N</w:t>
            </w:r>
            <w:r>
              <w:rPr>
                <w:rFonts w:ascii="Arial" w:hAnsi="Arial"/>
                <w:sz w:val="20"/>
                <w:szCs w:val="24"/>
                <w:vertAlign w:val="subscript"/>
              </w:rPr>
              <w:t xml:space="preserve">2 </w:t>
            </w:r>
            <w:r>
              <w:rPr>
                <w:rFonts w:ascii="Arial" w:hAnsi="Arial"/>
                <w:sz w:val="20"/>
                <w:szCs w:val="24"/>
              </w:rPr>
              <w:t>at 75 sccm for a 50 cm</w:t>
            </w:r>
            <w:r>
              <w:rPr>
                <w:rFonts w:ascii="Arial" w:hAnsi="Arial"/>
                <w:sz w:val="20"/>
                <w:szCs w:val="24"/>
                <w:vertAlign w:val="superscript"/>
              </w:rPr>
              <w:t>2</w:t>
            </w:r>
            <w:r>
              <w:rPr>
                <w:rFonts w:ascii="Arial" w:hAnsi="Arial"/>
                <w:sz w:val="20"/>
                <w:szCs w:val="24"/>
              </w:rPr>
              <w:t xml:space="preserve"> cell)</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Pressure</w:t>
            </w:r>
          </w:p>
        </w:tc>
        <w:tc>
          <w:tcPr>
            <w:tcW w:w="729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szCs w:val="24"/>
              </w:rPr>
            </w:pPr>
            <w:r>
              <w:rPr>
                <w:rFonts w:ascii="Arial" w:hAnsi="Arial"/>
                <w:sz w:val="20"/>
                <w:szCs w:val="24"/>
              </w:rPr>
              <w:t>Atmospheric pressure</w:t>
            </w:r>
          </w:p>
        </w:tc>
      </w:tr>
      <w:tr w:rsidR="00C57BF1" w:rsidTr="00C57BF1">
        <w:tc>
          <w:tcPr>
            <w:tcW w:w="2628" w:type="dxa"/>
            <w:tcBorders>
              <w:top w:val="single" w:sz="4" w:space="0" w:color="1F3B6F"/>
              <w:left w:val="single" w:sz="4" w:space="0" w:color="1F3B6F"/>
              <w:bottom w:val="single" w:sz="4" w:space="0" w:color="1F3B6F"/>
              <w:right w:val="single" w:sz="4" w:space="0" w:color="FFFFFF" w:themeColor="background1"/>
            </w:tcBorders>
            <w:shd w:val="clear" w:color="auto" w:fill="2F58A3"/>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szCs w:val="24"/>
              </w:rPr>
            </w:pPr>
            <w:r>
              <w:rPr>
                <w:rFonts w:ascii="Arial" w:hAnsi="Arial"/>
                <w:b/>
                <w:color w:val="FFFFFF" w:themeColor="background1"/>
                <w:sz w:val="20"/>
                <w:szCs w:val="24"/>
              </w:rPr>
              <w:t>Metric</w:t>
            </w:r>
          </w:p>
        </w:tc>
        <w:tc>
          <w:tcPr>
            <w:tcW w:w="3690" w:type="dxa"/>
            <w:tcBorders>
              <w:top w:val="single" w:sz="4" w:space="0" w:color="1F3B6F"/>
              <w:left w:val="single" w:sz="4" w:space="0" w:color="FFFFFF" w:themeColor="background1"/>
              <w:bottom w:val="single" w:sz="4" w:space="0" w:color="1F3B6F"/>
              <w:right w:val="single" w:sz="4" w:space="0" w:color="FFFFFF" w:themeColor="background1"/>
            </w:tcBorders>
            <w:shd w:val="clear" w:color="auto" w:fill="2F58A3"/>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szCs w:val="24"/>
              </w:rPr>
            </w:pPr>
            <w:r>
              <w:rPr>
                <w:rFonts w:ascii="Arial" w:hAnsi="Arial"/>
                <w:b/>
                <w:color w:val="FFFFFF" w:themeColor="background1"/>
                <w:sz w:val="20"/>
                <w:szCs w:val="24"/>
              </w:rPr>
              <w:t>Frequency</w:t>
            </w:r>
          </w:p>
        </w:tc>
        <w:tc>
          <w:tcPr>
            <w:tcW w:w="3600" w:type="dxa"/>
            <w:tcBorders>
              <w:top w:val="single" w:sz="4" w:space="0" w:color="1F3B6F"/>
              <w:left w:val="single" w:sz="4" w:space="0" w:color="FFFFFF" w:themeColor="background1"/>
              <w:bottom w:val="single" w:sz="4" w:space="0" w:color="1F3B6F"/>
              <w:right w:val="single" w:sz="4" w:space="0" w:color="1F3B6F"/>
            </w:tcBorders>
            <w:shd w:val="clear" w:color="auto" w:fill="2F58A3"/>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szCs w:val="24"/>
              </w:rPr>
            </w:pPr>
            <w:r>
              <w:rPr>
                <w:rFonts w:ascii="Arial" w:hAnsi="Arial"/>
                <w:b/>
                <w:color w:val="FFFFFF" w:themeColor="background1"/>
                <w:sz w:val="20"/>
                <w:szCs w:val="24"/>
              </w:rPr>
              <w:t>Target</w:t>
            </w:r>
          </w:p>
        </w:tc>
      </w:tr>
      <w:tr w:rsidR="00C57BF1" w:rsidTr="00C57BF1">
        <w:trPr>
          <w:trHeight w:val="377"/>
        </w:trPr>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Catalytic mass activity*</w:t>
            </w:r>
          </w:p>
        </w:tc>
        <w:tc>
          <w:tcPr>
            <w:tcW w:w="369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spacing w:line="240" w:lineRule="auto"/>
              <w:ind w:left="0" w:right="0" w:firstLine="0"/>
              <w:rPr>
                <w:rFonts w:ascii="Arial" w:hAnsi="Arial"/>
                <w:sz w:val="20"/>
                <w:szCs w:val="24"/>
              </w:rPr>
            </w:pPr>
            <w:r>
              <w:rPr>
                <w:rFonts w:ascii="Arial" w:hAnsi="Arial"/>
                <w:sz w:val="20"/>
                <w:szCs w:val="24"/>
              </w:rPr>
              <w:t>At beginning and end of test minimum</w:t>
            </w:r>
          </w:p>
        </w:tc>
        <w:tc>
          <w:tcPr>
            <w:tcW w:w="360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sz w:val="20"/>
                <w:szCs w:val="24"/>
                <w:u w:val="single"/>
              </w:rPr>
              <w:t>&lt;</w:t>
            </w:r>
            <w:r>
              <w:rPr>
                <w:rFonts w:ascii="Arial" w:hAnsi="Arial"/>
                <w:sz w:val="20"/>
                <w:szCs w:val="24"/>
              </w:rPr>
              <w:t>40% loss of initial catalytic activity</w:t>
            </w:r>
          </w:p>
        </w:tc>
      </w:tr>
      <w:tr w:rsidR="00C57BF1" w:rsidTr="00C57BF1">
        <w:trPr>
          <w:trHeight w:val="557"/>
        </w:trPr>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 xml:space="preserve">Polarization curve from 0 to </w:t>
            </w:r>
            <w:r>
              <w:rPr>
                <w:rFonts w:ascii="Arial" w:hAnsi="Arial"/>
                <w:b/>
                <w:sz w:val="20"/>
                <w:szCs w:val="24"/>
                <w:u w:val="single"/>
              </w:rPr>
              <w:t>&gt;</w:t>
            </w:r>
            <w:r>
              <w:rPr>
                <w:rFonts w:ascii="Arial" w:hAnsi="Arial"/>
                <w:b/>
                <w:sz w:val="20"/>
                <w:szCs w:val="24"/>
              </w:rPr>
              <w:t>1.5 A/cm</w:t>
            </w:r>
            <w:r>
              <w:rPr>
                <w:rFonts w:ascii="Arial" w:hAnsi="Arial"/>
                <w:b/>
                <w:sz w:val="20"/>
                <w:szCs w:val="24"/>
                <w:vertAlign w:val="superscript"/>
              </w:rPr>
              <w:t>2**</w:t>
            </w:r>
          </w:p>
        </w:tc>
        <w:tc>
          <w:tcPr>
            <w:tcW w:w="369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sz w:val="20"/>
                <w:szCs w:val="24"/>
              </w:rPr>
              <w:t>After 0, 1k</w:t>
            </w:r>
            <w:r>
              <w:rPr>
                <w:rFonts w:ascii="Arial" w:hAnsi="Arial"/>
                <w:b/>
                <w:sz w:val="20"/>
                <w:szCs w:val="24"/>
              </w:rPr>
              <w:t xml:space="preserve">, </w:t>
            </w:r>
            <w:r>
              <w:rPr>
                <w:rFonts w:ascii="Arial" w:hAnsi="Arial"/>
                <w:sz w:val="20"/>
                <w:szCs w:val="24"/>
              </w:rPr>
              <w:t>5k, 10k, and 30k cycles</w:t>
            </w:r>
          </w:p>
        </w:tc>
        <w:tc>
          <w:tcPr>
            <w:tcW w:w="360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Cs/>
                <w:sz w:val="20"/>
                <w:szCs w:val="24"/>
                <w:u w:val="single"/>
              </w:rPr>
              <w:t>&lt;</w:t>
            </w:r>
            <w:r>
              <w:rPr>
                <w:rFonts w:ascii="Arial" w:hAnsi="Arial"/>
                <w:bCs/>
                <w:sz w:val="20"/>
                <w:szCs w:val="24"/>
              </w:rPr>
              <w:t>30 mV loss at 0.8 A/cm</w:t>
            </w:r>
            <w:r>
              <w:rPr>
                <w:rFonts w:ascii="Arial" w:hAnsi="Arial"/>
                <w:bCs/>
                <w:sz w:val="20"/>
                <w:szCs w:val="24"/>
                <w:vertAlign w:val="superscript"/>
              </w:rPr>
              <w:t>2</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ECSA/cyclic voltammetry***</w:t>
            </w:r>
          </w:p>
        </w:tc>
        <w:tc>
          <w:tcPr>
            <w:tcW w:w="369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Cs/>
                <w:sz w:val="20"/>
                <w:szCs w:val="24"/>
              </w:rPr>
              <w:t>After 10, 100, 1k, 3k, 10k, 20k, and 30k cycles</w:t>
            </w:r>
          </w:p>
        </w:tc>
        <w:tc>
          <w:tcPr>
            <w:tcW w:w="360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szCs w:val="24"/>
              </w:rPr>
            </w:pPr>
            <w:r>
              <w:rPr>
                <w:rFonts w:ascii="Arial" w:hAnsi="Arial"/>
                <w:sz w:val="20"/>
                <w:szCs w:val="24"/>
                <w:u w:val="single"/>
              </w:rPr>
              <w:t>&lt;</w:t>
            </w:r>
            <w:r>
              <w:rPr>
                <w:rFonts w:ascii="Arial" w:hAnsi="Arial"/>
                <w:sz w:val="20"/>
                <w:szCs w:val="24"/>
              </w:rPr>
              <w:t>40% loss of initial area</w:t>
            </w:r>
          </w:p>
        </w:tc>
      </w:tr>
      <w:tr w:rsidR="00C57BF1" w:rsidTr="00C57BF1">
        <w:trPr>
          <w:trHeight w:val="1534"/>
        </w:trPr>
        <w:tc>
          <w:tcPr>
            <w:tcW w:w="9918" w:type="dxa"/>
            <w:gridSpan w:val="3"/>
            <w:tcBorders>
              <w:top w:val="single" w:sz="4" w:space="0" w:color="1F3B6F"/>
              <w:left w:val="nil"/>
              <w:bottom w:val="nil"/>
              <w:right w:val="nil"/>
            </w:tcBorders>
            <w:hideMark/>
          </w:tcPr>
          <w:p w:rsidR="00C57BF1" w:rsidRDefault="00C57BF1">
            <w:pPr>
              <w:pStyle w:val="BodyTextIndent"/>
              <w:tabs>
                <w:tab w:val="clear" w:pos="0"/>
                <w:tab w:val="left" w:pos="720"/>
              </w:tabs>
              <w:ind w:left="0" w:right="0" w:firstLine="0"/>
              <w:rPr>
                <w:rFonts w:ascii="Arial" w:hAnsi="Arial"/>
                <w:b/>
                <w:sz w:val="18"/>
                <w:szCs w:val="24"/>
              </w:rPr>
            </w:pPr>
            <w:r>
              <w:rPr>
                <w:rFonts w:ascii="Arial" w:hAnsi="Arial"/>
                <w:b/>
                <w:sz w:val="18"/>
                <w:szCs w:val="24"/>
              </w:rPr>
              <w:t xml:space="preserve">* </w:t>
            </w:r>
            <w:r>
              <w:rPr>
                <w:rFonts w:ascii="Arial" w:hAnsi="Arial"/>
                <w:sz w:val="18"/>
                <w:szCs w:val="24"/>
              </w:rPr>
              <w:t>Mass activity</w:t>
            </w:r>
            <w:r>
              <w:rPr>
                <w:rFonts w:ascii="Arial" w:hAnsi="Arial"/>
                <w:b/>
                <w:sz w:val="18"/>
                <w:szCs w:val="24"/>
              </w:rPr>
              <w:t xml:space="preserve"> </w:t>
            </w:r>
            <w:r>
              <w:rPr>
                <w:rFonts w:ascii="Arial" w:hAnsi="Arial"/>
                <w:sz w:val="18"/>
                <w:szCs w:val="24"/>
              </w:rPr>
              <w:t>in A/mg @ 150 kPa abs, backpressure at 857 mV iR-corrected on 6% H</w:t>
            </w:r>
            <w:r>
              <w:rPr>
                <w:rFonts w:ascii="Arial" w:hAnsi="Arial"/>
                <w:sz w:val="18"/>
                <w:szCs w:val="24"/>
                <w:vertAlign w:val="subscript"/>
              </w:rPr>
              <w:t xml:space="preserve">2 </w:t>
            </w:r>
            <w:r>
              <w:rPr>
                <w:rFonts w:ascii="Arial" w:hAnsi="Arial"/>
                <w:sz w:val="18"/>
                <w:szCs w:val="24"/>
              </w:rPr>
              <w:t>(bal N</w:t>
            </w:r>
            <w:r>
              <w:rPr>
                <w:rFonts w:ascii="Arial" w:hAnsi="Arial"/>
                <w:sz w:val="18"/>
                <w:szCs w:val="24"/>
                <w:vertAlign w:val="subscript"/>
              </w:rPr>
              <w:t>2</w:t>
            </w:r>
            <w:r>
              <w:rPr>
                <w:rFonts w:ascii="Arial" w:hAnsi="Arial"/>
                <w:sz w:val="18"/>
                <w:szCs w:val="24"/>
              </w:rPr>
              <w:t>)/O</w:t>
            </w:r>
            <w:r>
              <w:rPr>
                <w:rFonts w:ascii="Arial" w:hAnsi="Arial"/>
                <w:sz w:val="18"/>
                <w:szCs w:val="24"/>
                <w:vertAlign w:val="subscript"/>
              </w:rPr>
              <w:t xml:space="preserve">2 </w:t>
            </w:r>
            <w:r>
              <w:rPr>
                <w:rFonts w:ascii="Arial" w:hAnsi="Arial"/>
                <w:sz w:val="18"/>
                <w:szCs w:val="24"/>
              </w:rPr>
              <w:t>{or equivalent thermodynamic potential}, 100% RH, 80</w:t>
            </w:r>
            <w:r>
              <w:rPr>
                <w:rFonts w:ascii="Arial" w:hAnsi="Arial"/>
                <w:sz w:val="18"/>
                <w:szCs w:val="24"/>
              </w:rPr>
              <w:sym w:font="Symbol" w:char="F0B0"/>
            </w:r>
            <w:r>
              <w:rPr>
                <w:rFonts w:ascii="Arial" w:hAnsi="Arial"/>
                <w:sz w:val="18"/>
                <w:szCs w:val="24"/>
              </w:rPr>
              <w:t>C</w:t>
            </w:r>
            <w:r>
              <w:rPr>
                <w:rFonts w:ascii="Arial" w:hAnsi="Arial"/>
                <w:b/>
                <w:sz w:val="18"/>
                <w:szCs w:val="24"/>
              </w:rPr>
              <w:t xml:space="preserve"> </w:t>
            </w:r>
            <w:r>
              <w:rPr>
                <w:rFonts w:ascii="Arial" w:hAnsi="Arial"/>
                <w:sz w:val="18"/>
                <w:szCs w:val="24"/>
              </w:rPr>
              <w:t>normalized to initial mass of catalyst and</w:t>
            </w:r>
            <w:r>
              <w:rPr>
                <w:rFonts w:ascii="Arial" w:hAnsi="Arial"/>
                <w:b/>
                <w:sz w:val="18"/>
                <w:szCs w:val="24"/>
              </w:rPr>
              <w:t xml:space="preserve"> </w:t>
            </w:r>
            <w:r>
              <w:rPr>
                <w:rFonts w:ascii="Arial" w:hAnsi="Arial"/>
                <w:sz w:val="18"/>
                <w:szCs w:val="24"/>
              </w:rPr>
              <w:t>measured before and after test.</w:t>
            </w:r>
          </w:p>
          <w:p w:rsidR="00C57BF1" w:rsidRDefault="00C57BF1">
            <w:pPr>
              <w:pStyle w:val="BodyTextIndent"/>
              <w:tabs>
                <w:tab w:val="clear" w:pos="0"/>
                <w:tab w:val="left" w:pos="720"/>
              </w:tabs>
              <w:ind w:left="0" w:right="0" w:firstLine="0"/>
              <w:rPr>
                <w:rFonts w:ascii="Arial" w:hAnsi="Arial"/>
                <w:b/>
                <w:sz w:val="18"/>
                <w:szCs w:val="24"/>
              </w:rPr>
            </w:pPr>
            <w:r>
              <w:rPr>
                <w:rFonts w:ascii="Arial" w:hAnsi="Arial"/>
                <w:sz w:val="18"/>
                <w:szCs w:val="24"/>
              </w:rPr>
              <w:t>** Polarization curve per Fuel Cell Tech Team Polarization Protocol in Table A-5.</w:t>
            </w:r>
          </w:p>
          <w:p w:rsidR="00C57BF1" w:rsidRDefault="00C57BF1">
            <w:pPr>
              <w:pStyle w:val="BodyTextIndent"/>
              <w:keepNext/>
              <w:ind w:left="720" w:right="0"/>
              <w:rPr>
                <w:rFonts w:ascii="Arial" w:hAnsi="Arial"/>
                <w:b/>
                <w:sz w:val="18"/>
                <w:szCs w:val="24"/>
              </w:rPr>
            </w:pPr>
            <w:r>
              <w:rPr>
                <w:rFonts w:ascii="Arial" w:hAnsi="Arial"/>
                <w:sz w:val="18"/>
                <w:szCs w:val="24"/>
              </w:rPr>
              <w:t>*** Sweep from 0.05 to 0.60 V at 20 mV/s, 80ºC, and 100% RH.</w:t>
            </w:r>
          </w:p>
        </w:tc>
      </w:tr>
      <w:bookmarkEnd w:id="4"/>
      <w:bookmarkEnd w:id="5"/>
    </w:tbl>
    <w:p w:rsidR="00C57BF1" w:rsidRDefault="00C57BF1" w:rsidP="00C57BF1"/>
    <w:p w:rsidR="00C57BF1" w:rsidRDefault="00C57BF1" w:rsidP="00C57BF1"/>
    <w:p w:rsidR="00C57BF1" w:rsidRDefault="00C57BF1" w:rsidP="00C57BF1">
      <w:r>
        <w:br w:type="page"/>
      </w:r>
    </w:p>
    <w:tbl>
      <w:tblPr>
        <w:tblW w:w="9738" w:type="dxa"/>
        <w:tblBorders>
          <w:top w:val="single" w:sz="4" w:space="0" w:color="1F3B6F"/>
          <w:left w:val="single" w:sz="4" w:space="0" w:color="1F3B6F"/>
          <w:bottom w:val="single" w:sz="4" w:space="0" w:color="1F3B6F"/>
          <w:right w:val="single" w:sz="4" w:space="0" w:color="1F3B6F"/>
          <w:insideH w:val="single" w:sz="4" w:space="0" w:color="1F3B6F"/>
          <w:insideV w:val="single" w:sz="4" w:space="0" w:color="1F3B6F"/>
        </w:tblBorders>
        <w:tblCellMar>
          <w:top w:w="29" w:type="dxa"/>
          <w:left w:w="115" w:type="dxa"/>
          <w:bottom w:w="29" w:type="dxa"/>
          <w:right w:w="115" w:type="dxa"/>
        </w:tblCellMar>
        <w:tblLook w:val="01E0" w:firstRow="1" w:lastRow="1" w:firstColumn="1" w:lastColumn="1" w:noHBand="0" w:noVBand="0"/>
      </w:tblPr>
      <w:tblGrid>
        <w:gridCol w:w="2628"/>
        <w:gridCol w:w="3690"/>
        <w:gridCol w:w="3420"/>
      </w:tblGrid>
      <w:tr w:rsidR="00C57BF1" w:rsidTr="00C57BF1">
        <w:tc>
          <w:tcPr>
            <w:tcW w:w="9738" w:type="dxa"/>
            <w:gridSpan w:val="3"/>
            <w:tcBorders>
              <w:top w:val="single" w:sz="4" w:space="0" w:color="1F3B6F"/>
              <w:left w:val="single" w:sz="4" w:space="0" w:color="1F3B6F"/>
              <w:bottom w:val="single" w:sz="4" w:space="0" w:color="1F3B6F"/>
              <w:right w:val="single" w:sz="4" w:space="0" w:color="1F3B6F"/>
            </w:tcBorders>
            <w:shd w:val="clear" w:color="auto" w:fill="1F3B6F"/>
            <w:hideMark/>
          </w:tcPr>
          <w:p w:rsidR="00C57BF1" w:rsidRDefault="00C57BF1">
            <w:pPr>
              <w:pStyle w:val="Caption"/>
              <w:rPr>
                <w:color w:val="FFFFFF" w:themeColor="background1"/>
              </w:rPr>
            </w:pPr>
            <w:bookmarkStart w:id="6" w:name="_Toc348347276"/>
            <w:r>
              <w:rPr>
                <w:color w:val="FFFFFF" w:themeColor="background1"/>
              </w:rPr>
              <w:lastRenderedPageBreak/>
              <w:t>Table A-</w:t>
            </w:r>
            <w:r>
              <w:fldChar w:fldCharType="begin"/>
            </w:r>
            <w:r>
              <w:rPr>
                <w:color w:val="FFFFFF" w:themeColor="background1"/>
              </w:rPr>
              <w:instrText xml:space="preserve"> SEQ Table_A- \* ARABIC </w:instrText>
            </w:r>
            <w:r>
              <w:fldChar w:fldCharType="separate"/>
            </w:r>
            <w:r>
              <w:rPr>
                <w:noProof/>
                <w:color w:val="FFFFFF" w:themeColor="background1"/>
              </w:rPr>
              <w:t>2</w:t>
            </w:r>
            <w:r>
              <w:fldChar w:fldCharType="end"/>
            </w:r>
            <w:r>
              <w:rPr>
                <w:color w:val="FFFFFF" w:themeColor="background1"/>
              </w:rPr>
              <w:t>. Catalyst Support Cycle and Metrics</w:t>
            </w:r>
            <w:bookmarkEnd w:id="6"/>
          </w:p>
          <w:p w:rsidR="00C57BF1" w:rsidRDefault="00C57BF1">
            <w:pPr>
              <w:pStyle w:val="BodyTextIndent"/>
              <w:tabs>
                <w:tab w:val="clear" w:pos="0"/>
                <w:tab w:val="left" w:pos="720"/>
              </w:tabs>
              <w:ind w:left="0" w:firstLine="0"/>
              <w:jc w:val="center"/>
              <w:rPr>
                <w:b/>
                <w:color w:val="FFFFFF" w:themeColor="background1"/>
              </w:rPr>
            </w:pPr>
            <w:r>
              <w:rPr>
                <w:rFonts w:ascii="arial bold" w:hAnsi="arial bold"/>
                <w:b/>
                <w:color w:val="FFFFFF" w:themeColor="background1"/>
                <w:sz w:val="20"/>
              </w:rPr>
              <w:t>Table revised January 14, 2013</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Cycle</w:t>
            </w:r>
          </w:p>
        </w:tc>
        <w:tc>
          <w:tcPr>
            <w:tcW w:w="711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rPr>
            </w:pPr>
            <w:r>
              <w:rPr>
                <w:rFonts w:ascii="Arial" w:hAnsi="Arial" w:cs="Arial"/>
                <w:sz w:val="20"/>
              </w:rPr>
              <w:t>Triangle sweep cycle: 500 mV/s between 1.0 V and 1.5 V; run polarization curve and ECSA; repeat for total 400 h.</w:t>
            </w:r>
            <w:r>
              <w:t xml:space="preserve">  </w:t>
            </w:r>
            <w:r>
              <w:rPr>
                <w:rFonts w:ascii="Arial" w:hAnsi="Arial"/>
                <w:sz w:val="20"/>
              </w:rPr>
              <w:t>Single cell 25–50 cm</w:t>
            </w:r>
            <w:r>
              <w:rPr>
                <w:rFonts w:ascii="Arial" w:hAnsi="Arial"/>
                <w:sz w:val="20"/>
                <w:vertAlign w:val="superscript"/>
              </w:rPr>
              <w:t xml:space="preserve">2 </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Number</w:t>
            </w:r>
          </w:p>
        </w:tc>
        <w:tc>
          <w:tcPr>
            <w:tcW w:w="711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sz w:val="20"/>
                <w:u w:val="single"/>
              </w:rPr>
            </w:pPr>
            <w:r>
              <w:rPr>
                <w:rFonts w:ascii="Arial" w:hAnsi="Arial"/>
                <w:sz w:val="20"/>
              </w:rPr>
              <w:t xml:space="preserve">5000 cycles </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Cycle time</w:t>
            </w:r>
          </w:p>
        </w:tc>
        <w:tc>
          <w:tcPr>
            <w:tcW w:w="711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rPr>
            </w:pPr>
            <w:r>
              <w:rPr>
                <w:rFonts w:ascii="Arial" w:hAnsi="Arial"/>
                <w:sz w:val="20"/>
              </w:rPr>
              <w:t xml:space="preserve">2 seconds </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Temperature</w:t>
            </w:r>
          </w:p>
        </w:tc>
        <w:tc>
          <w:tcPr>
            <w:tcW w:w="711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rPr>
            </w:pPr>
            <w:r>
              <w:rPr>
                <w:rFonts w:ascii="Arial" w:hAnsi="Arial"/>
                <w:sz w:val="20"/>
              </w:rPr>
              <w:t>80ºC</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Relative humidity</w:t>
            </w:r>
          </w:p>
        </w:tc>
        <w:tc>
          <w:tcPr>
            <w:tcW w:w="711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rPr>
            </w:pPr>
            <w:r>
              <w:rPr>
                <w:rFonts w:ascii="Arial" w:hAnsi="Arial"/>
                <w:sz w:val="20"/>
              </w:rPr>
              <w:t>Anode/cathode 100/100%</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Fuel/oxidant</w:t>
            </w:r>
          </w:p>
        </w:tc>
        <w:tc>
          <w:tcPr>
            <w:tcW w:w="711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rPr>
            </w:pPr>
            <w:r>
              <w:rPr>
                <w:rFonts w:ascii="Arial" w:hAnsi="Arial"/>
                <w:sz w:val="20"/>
              </w:rPr>
              <w:t>Hydrogen/nitrogen</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Pressure</w:t>
            </w:r>
          </w:p>
        </w:tc>
        <w:tc>
          <w:tcPr>
            <w:tcW w:w="711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rPr>
            </w:pPr>
            <w:r>
              <w:rPr>
                <w:rFonts w:ascii="Arial" w:hAnsi="Arial"/>
                <w:sz w:val="20"/>
              </w:rPr>
              <w:t xml:space="preserve">Atmospheric </w:t>
            </w:r>
          </w:p>
        </w:tc>
      </w:tr>
      <w:tr w:rsidR="00C57BF1" w:rsidTr="00C57BF1">
        <w:tc>
          <w:tcPr>
            <w:tcW w:w="2628" w:type="dxa"/>
            <w:tcBorders>
              <w:top w:val="single" w:sz="4" w:space="0" w:color="1F3B6F"/>
              <w:left w:val="single" w:sz="4" w:space="0" w:color="1F3B6F"/>
              <w:bottom w:val="single" w:sz="4" w:space="0" w:color="1F3B6F"/>
              <w:right w:val="single" w:sz="4" w:space="0" w:color="FFFFFF" w:themeColor="background1"/>
            </w:tcBorders>
            <w:shd w:val="clear" w:color="auto" w:fill="4F7CCD"/>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szCs w:val="24"/>
              </w:rPr>
            </w:pPr>
            <w:r>
              <w:rPr>
                <w:rFonts w:ascii="Arial" w:hAnsi="Arial"/>
                <w:b/>
                <w:color w:val="FFFFFF" w:themeColor="background1"/>
                <w:sz w:val="20"/>
                <w:szCs w:val="24"/>
              </w:rPr>
              <w:t>Metric</w:t>
            </w:r>
          </w:p>
        </w:tc>
        <w:tc>
          <w:tcPr>
            <w:tcW w:w="3690" w:type="dxa"/>
            <w:tcBorders>
              <w:top w:val="single" w:sz="4" w:space="0" w:color="1F3B6F"/>
              <w:left w:val="single" w:sz="4" w:space="0" w:color="FFFFFF" w:themeColor="background1"/>
              <w:bottom w:val="single" w:sz="4" w:space="0" w:color="1F3B6F"/>
              <w:right w:val="single" w:sz="4" w:space="0" w:color="FFFFFF" w:themeColor="background1"/>
            </w:tcBorders>
            <w:shd w:val="clear" w:color="auto" w:fill="4F7CCD"/>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rPr>
            </w:pPr>
            <w:r>
              <w:rPr>
                <w:rFonts w:ascii="Arial" w:hAnsi="Arial"/>
                <w:b/>
                <w:color w:val="FFFFFF" w:themeColor="background1"/>
                <w:sz w:val="20"/>
              </w:rPr>
              <w:t>Frequency</w:t>
            </w:r>
          </w:p>
        </w:tc>
        <w:tc>
          <w:tcPr>
            <w:tcW w:w="3420" w:type="dxa"/>
            <w:tcBorders>
              <w:top w:val="single" w:sz="4" w:space="0" w:color="1F3B6F"/>
              <w:left w:val="single" w:sz="4" w:space="0" w:color="FFFFFF" w:themeColor="background1"/>
              <w:bottom w:val="single" w:sz="4" w:space="0" w:color="1F3B6F"/>
              <w:right w:val="single" w:sz="4" w:space="0" w:color="1F3B6F"/>
            </w:tcBorders>
            <w:shd w:val="clear" w:color="auto" w:fill="4F7CCD"/>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rPr>
            </w:pPr>
            <w:r>
              <w:rPr>
                <w:rFonts w:ascii="Arial" w:hAnsi="Arial"/>
                <w:b/>
                <w:color w:val="FFFFFF" w:themeColor="background1"/>
                <w:sz w:val="20"/>
              </w:rPr>
              <w:t>Target</w:t>
            </w:r>
          </w:p>
        </w:tc>
      </w:tr>
      <w:tr w:rsidR="00C57BF1" w:rsidTr="00C57BF1">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Catalytic activity*</w:t>
            </w:r>
          </w:p>
        </w:tc>
        <w:tc>
          <w:tcPr>
            <w:tcW w:w="369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spacing w:line="240" w:lineRule="auto"/>
              <w:ind w:left="0" w:right="0" w:firstLine="0"/>
              <w:rPr>
                <w:rFonts w:ascii="Arial" w:hAnsi="Arial" w:cs="Arial"/>
                <w:sz w:val="20"/>
              </w:rPr>
            </w:pPr>
            <w:r>
              <w:rPr>
                <w:rFonts w:ascii="Arial" w:hAnsi="Arial" w:cs="Arial"/>
                <w:sz w:val="20"/>
              </w:rPr>
              <w:t>At beginning and end of test, minimum</w:t>
            </w:r>
          </w:p>
        </w:tc>
        <w:tc>
          <w:tcPr>
            <w:tcW w:w="342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sz w:val="20"/>
                <w:szCs w:val="24"/>
                <w:u w:val="single"/>
              </w:rPr>
              <w:t>&lt;</w:t>
            </w:r>
            <w:r>
              <w:rPr>
                <w:rFonts w:ascii="Arial" w:hAnsi="Arial"/>
                <w:sz w:val="20"/>
                <w:szCs w:val="24"/>
              </w:rPr>
              <w:t>40% loss of initial catalytic activity</w:t>
            </w:r>
          </w:p>
        </w:tc>
      </w:tr>
      <w:tr w:rsidR="00C57BF1" w:rsidTr="00C57BF1">
        <w:trPr>
          <w:trHeight w:val="377"/>
        </w:trPr>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 xml:space="preserve">Polarization curve from 0 to </w:t>
            </w:r>
            <w:r>
              <w:rPr>
                <w:rFonts w:ascii="Arial" w:hAnsi="Arial"/>
                <w:b/>
                <w:sz w:val="20"/>
                <w:szCs w:val="24"/>
                <w:u w:val="single"/>
              </w:rPr>
              <w:t>&gt;</w:t>
            </w:r>
            <w:r>
              <w:rPr>
                <w:rFonts w:ascii="Arial" w:hAnsi="Arial"/>
                <w:b/>
                <w:sz w:val="20"/>
                <w:szCs w:val="24"/>
              </w:rPr>
              <w:t>1.5 A/cm</w:t>
            </w:r>
            <w:r>
              <w:rPr>
                <w:rFonts w:ascii="Arial" w:hAnsi="Arial"/>
                <w:b/>
                <w:sz w:val="20"/>
                <w:szCs w:val="24"/>
                <w:vertAlign w:val="superscript"/>
              </w:rPr>
              <w:t>2**</w:t>
            </w:r>
          </w:p>
        </w:tc>
        <w:tc>
          <w:tcPr>
            <w:tcW w:w="369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cs="Arial"/>
                <w:b/>
                <w:sz w:val="20"/>
              </w:rPr>
            </w:pPr>
            <w:r>
              <w:rPr>
                <w:rFonts w:ascii="Arial" w:hAnsi="Arial" w:cs="Arial"/>
                <w:sz w:val="20"/>
              </w:rPr>
              <w:t>After 0, 10, 100, 200, 500, 1k, 2k, and 5k cycles</w:t>
            </w:r>
          </w:p>
        </w:tc>
        <w:tc>
          <w:tcPr>
            <w:tcW w:w="342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Cs/>
                <w:sz w:val="20"/>
                <w:szCs w:val="24"/>
                <w:u w:val="single"/>
              </w:rPr>
              <w:t>&lt;</w:t>
            </w:r>
            <w:r>
              <w:rPr>
                <w:rFonts w:ascii="Arial" w:hAnsi="Arial"/>
                <w:bCs/>
                <w:sz w:val="20"/>
                <w:szCs w:val="24"/>
              </w:rPr>
              <w:t>30 mV loss at 1.5 A/cm</w:t>
            </w:r>
            <w:r>
              <w:rPr>
                <w:rFonts w:ascii="Arial" w:hAnsi="Arial"/>
                <w:bCs/>
                <w:sz w:val="20"/>
                <w:szCs w:val="24"/>
                <w:vertAlign w:val="superscript"/>
              </w:rPr>
              <w:t>2</w:t>
            </w:r>
            <w:r>
              <w:rPr>
                <w:rFonts w:ascii="Arial" w:hAnsi="Arial"/>
                <w:bCs/>
                <w:sz w:val="20"/>
                <w:szCs w:val="24"/>
              </w:rPr>
              <w:t xml:space="preserve"> or rated power</w:t>
            </w:r>
          </w:p>
        </w:tc>
      </w:tr>
      <w:tr w:rsidR="00C57BF1" w:rsidTr="00C57BF1">
        <w:trPr>
          <w:trHeight w:val="557"/>
        </w:trPr>
        <w:tc>
          <w:tcPr>
            <w:tcW w:w="262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ECSA/cyclic voltammetry***</w:t>
            </w:r>
          </w:p>
        </w:tc>
        <w:tc>
          <w:tcPr>
            <w:tcW w:w="369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cs="Arial"/>
                <w:b/>
                <w:sz w:val="20"/>
              </w:rPr>
            </w:pPr>
            <w:r>
              <w:rPr>
                <w:rFonts w:ascii="Arial" w:hAnsi="Arial" w:cs="Arial"/>
                <w:sz w:val="20"/>
              </w:rPr>
              <w:t>After 0, 10, 100, 200, 500, 1k, 2k, and 5k cycles</w:t>
            </w:r>
          </w:p>
        </w:tc>
        <w:tc>
          <w:tcPr>
            <w:tcW w:w="342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sz w:val="20"/>
                <w:szCs w:val="24"/>
                <w:u w:val="single"/>
              </w:rPr>
              <w:t>&lt;</w:t>
            </w:r>
            <w:r>
              <w:rPr>
                <w:rFonts w:ascii="Arial" w:hAnsi="Arial"/>
                <w:sz w:val="20"/>
                <w:szCs w:val="24"/>
              </w:rPr>
              <w:t>40% loss of initial area</w:t>
            </w:r>
          </w:p>
        </w:tc>
      </w:tr>
      <w:tr w:rsidR="00C57BF1" w:rsidTr="00C57BF1">
        <w:trPr>
          <w:trHeight w:val="1534"/>
        </w:trPr>
        <w:tc>
          <w:tcPr>
            <w:tcW w:w="9738" w:type="dxa"/>
            <w:gridSpan w:val="3"/>
            <w:tcBorders>
              <w:top w:val="single" w:sz="4" w:space="0" w:color="1F3B6F"/>
              <w:left w:val="nil"/>
              <w:bottom w:val="nil"/>
              <w:right w:val="nil"/>
            </w:tcBorders>
            <w:hideMark/>
          </w:tcPr>
          <w:p w:rsidR="00C57BF1" w:rsidRDefault="00C57BF1">
            <w:pPr>
              <w:pStyle w:val="BodyTextIndent"/>
              <w:tabs>
                <w:tab w:val="clear" w:pos="0"/>
                <w:tab w:val="left" w:pos="720"/>
              </w:tabs>
              <w:ind w:left="0" w:right="0" w:firstLine="0"/>
              <w:rPr>
                <w:rFonts w:ascii="Arial" w:hAnsi="Arial"/>
                <w:b/>
                <w:sz w:val="18"/>
                <w:szCs w:val="24"/>
              </w:rPr>
            </w:pPr>
            <w:r>
              <w:rPr>
                <w:rFonts w:ascii="Arial" w:hAnsi="Arial"/>
                <w:sz w:val="18"/>
                <w:szCs w:val="24"/>
              </w:rPr>
              <w:t>* Mass activity</w:t>
            </w:r>
            <w:r>
              <w:rPr>
                <w:rFonts w:ascii="Arial" w:hAnsi="Arial"/>
                <w:b/>
                <w:sz w:val="18"/>
                <w:szCs w:val="24"/>
              </w:rPr>
              <w:t xml:space="preserve"> </w:t>
            </w:r>
            <w:r>
              <w:rPr>
                <w:rFonts w:ascii="Arial" w:hAnsi="Arial"/>
                <w:sz w:val="18"/>
                <w:szCs w:val="24"/>
              </w:rPr>
              <w:t>in A/mg @ 150 kPa abs, backpressure at 857 mV iR-corrected on 6% H</w:t>
            </w:r>
            <w:r>
              <w:rPr>
                <w:rFonts w:ascii="Arial" w:hAnsi="Arial"/>
                <w:sz w:val="18"/>
                <w:szCs w:val="24"/>
                <w:vertAlign w:val="subscript"/>
              </w:rPr>
              <w:t xml:space="preserve">2 </w:t>
            </w:r>
            <w:r>
              <w:rPr>
                <w:rFonts w:ascii="Arial" w:hAnsi="Arial"/>
                <w:sz w:val="18"/>
                <w:szCs w:val="24"/>
              </w:rPr>
              <w:t>(bal N</w:t>
            </w:r>
            <w:r>
              <w:rPr>
                <w:rFonts w:ascii="Arial" w:hAnsi="Arial"/>
                <w:sz w:val="18"/>
                <w:szCs w:val="24"/>
                <w:vertAlign w:val="subscript"/>
              </w:rPr>
              <w:t>2</w:t>
            </w:r>
            <w:r>
              <w:rPr>
                <w:rFonts w:ascii="Arial" w:hAnsi="Arial"/>
                <w:sz w:val="18"/>
                <w:szCs w:val="24"/>
              </w:rPr>
              <w:t>)/O</w:t>
            </w:r>
            <w:r>
              <w:rPr>
                <w:rFonts w:ascii="Arial" w:hAnsi="Arial"/>
                <w:sz w:val="18"/>
                <w:szCs w:val="24"/>
                <w:vertAlign w:val="subscript"/>
              </w:rPr>
              <w:t xml:space="preserve">2 </w:t>
            </w:r>
            <w:r>
              <w:rPr>
                <w:rFonts w:ascii="Arial" w:hAnsi="Arial"/>
                <w:sz w:val="18"/>
                <w:szCs w:val="24"/>
              </w:rPr>
              <w:t>{or equivalent thermodynamic potential}, 100% RH, 80</w:t>
            </w:r>
            <w:r>
              <w:rPr>
                <w:rFonts w:ascii="Arial" w:hAnsi="Arial"/>
                <w:sz w:val="18"/>
                <w:szCs w:val="24"/>
              </w:rPr>
              <w:sym w:font="Symbol" w:char="F0B0"/>
            </w:r>
            <w:r>
              <w:rPr>
                <w:rFonts w:ascii="Arial" w:hAnsi="Arial"/>
                <w:sz w:val="18"/>
                <w:szCs w:val="24"/>
              </w:rPr>
              <w:t>C</w:t>
            </w:r>
            <w:r>
              <w:rPr>
                <w:rFonts w:ascii="Arial" w:hAnsi="Arial"/>
                <w:b/>
                <w:sz w:val="18"/>
                <w:szCs w:val="24"/>
              </w:rPr>
              <w:t xml:space="preserve"> </w:t>
            </w:r>
            <w:r>
              <w:rPr>
                <w:rFonts w:ascii="Arial" w:hAnsi="Arial"/>
                <w:sz w:val="18"/>
                <w:szCs w:val="24"/>
              </w:rPr>
              <w:t>normalized to initial mass of catalyst and</w:t>
            </w:r>
            <w:r>
              <w:rPr>
                <w:rFonts w:ascii="Arial" w:hAnsi="Arial"/>
                <w:b/>
                <w:sz w:val="18"/>
                <w:szCs w:val="24"/>
              </w:rPr>
              <w:t xml:space="preserve"> </w:t>
            </w:r>
            <w:r>
              <w:rPr>
                <w:rFonts w:ascii="Arial" w:hAnsi="Arial"/>
                <w:sz w:val="18"/>
                <w:szCs w:val="24"/>
              </w:rPr>
              <w:t>measured before and after test.</w:t>
            </w:r>
          </w:p>
          <w:p w:rsidR="00C57BF1" w:rsidRDefault="00C57BF1">
            <w:pPr>
              <w:pStyle w:val="BodyTextIndent"/>
              <w:tabs>
                <w:tab w:val="clear" w:pos="0"/>
                <w:tab w:val="left" w:pos="720"/>
              </w:tabs>
              <w:ind w:left="0" w:right="0" w:firstLine="0"/>
              <w:rPr>
                <w:rFonts w:ascii="Arial" w:hAnsi="Arial"/>
                <w:b/>
                <w:sz w:val="18"/>
                <w:szCs w:val="24"/>
              </w:rPr>
            </w:pPr>
            <w:r>
              <w:rPr>
                <w:rFonts w:ascii="Arial" w:hAnsi="Arial"/>
                <w:b/>
                <w:sz w:val="18"/>
                <w:szCs w:val="24"/>
              </w:rPr>
              <w:t xml:space="preserve">** </w:t>
            </w:r>
            <w:r>
              <w:rPr>
                <w:rFonts w:ascii="Arial" w:hAnsi="Arial"/>
                <w:sz w:val="18"/>
                <w:szCs w:val="24"/>
              </w:rPr>
              <w:t>Polarization curve per Fuel Cell Tech Team Polarization Protocol in Table A-5.</w:t>
            </w:r>
          </w:p>
          <w:p w:rsidR="00C57BF1" w:rsidRDefault="00C57BF1">
            <w:pPr>
              <w:pStyle w:val="BodyTextIndent"/>
              <w:ind w:left="720" w:right="0"/>
              <w:rPr>
                <w:rFonts w:ascii="Arial" w:hAnsi="Arial"/>
                <w:b/>
                <w:sz w:val="18"/>
                <w:szCs w:val="24"/>
              </w:rPr>
            </w:pPr>
            <w:r>
              <w:rPr>
                <w:rFonts w:ascii="Arial" w:hAnsi="Arial"/>
                <w:sz w:val="18"/>
                <w:szCs w:val="24"/>
              </w:rPr>
              <w:t>*** Sweep from 0.05 to 0.6 V at 20 mV/s, 80ºC, and 100% RH.</w:t>
            </w:r>
          </w:p>
        </w:tc>
      </w:tr>
    </w:tbl>
    <w:p w:rsidR="00C57BF1" w:rsidRDefault="00C57BF1" w:rsidP="00C57BF1">
      <w:pPr>
        <w:tabs>
          <w:tab w:val="left" w:pos="450"/>
        </w:tabs>
        <w:ind w:left="360" w:hanging="360"/>
        <w:rPr>
          <w:rFonts w:ascii="Arial" w:hAnsi="Arial"/>
          <w:sz w:val="18"/>
        </w:rPr>
      </w:pPr>
    </w:p>
    <w:p w:rsidR="00C57BF1" w:rsidRDefault="00C57BF1" w:rsidP="00C57BF1">
      <w:pPr>
        <w:tabs>
          <w:tab w:val="left" w:pos="450"/>
        </w:tabs>
        <w:ind w:left="360" w:hanging="360"/>
      </w:pPr>
      <w:r>
        <w:br w:type="page"/>
      </w:r>
    </w:p>
    <w:p w:rsidR="00C57BF1" w:rsidRDefault="00C57BF1" w:rsidP="00C57BF1"/>
    <w:tbl>
      <w:tblPr>
        <w:tblW w:w="9738" w:type="dxa"/>
        <w:tblBorders>
          <w:top w:val="single" w:sz="4" w:space="0" w:color="1F3B6F"/>
          <w:left w:val="single" w:sz="4" w:space="0" w:color="1F3B6F"/>
          <w:bottom w:val="single" w:sz="4" w:space="0" w:color="1F3B6F"/>
          <w:right w:val="single" w:sz="4" w:space="0" w:color="1F3B6F"/>
          <w:insideH w:val="single" w:sz="4" w:space="0" w:color="1F3B6F"/>
          <w:insideV w:val="single" w:sz="4" w:space="0" w:color="1F3B6F"/>
        </w:tblBorders>
        <w:tblCellMar>
          <w:top w:w="29" w:type="dxa"/>
          <w:left w:w="115" w:type="dxa"/>
          <w:bottom w:w="29" w:type="dxa"/>
          <w:right w:w="115" w:type="dxa"/>
        </w:tblCellMar>
        <w:tblLook w:val="01E0" w:firstRow="1" w:lastRow="1" w:firstColumn="1" w:lastColumn="1" w:noHBand="0" w:noVBand="0"/>
      </w:tblPr>
      <w:tblGrid>
        <w:gridCol w:w="3258"/>
        <w:gridCol w:w="2970"/>
        <w:gridCol w:w="3510"/>
      </w:tblGrid>
      <w:tr w:rsidR="00C57BF1" w:rsidTr="00C57BF1">
        <w:tc>
          <w:tcPr>
            <w:tcW w:w="9738" w:type="dxa"/>
            <w:gridSpan w:val="3"/>
            <w:tcBorders>
              <w:top w:val="single" w:sz="4" w:space="0" w:color="1F3B6F"/>
              <w:left w:val="single" w:sz="4" w:space="0" w:color="1F3B6F"/>
              <w:bottom w:val="single" w:sz="4" w:space="0" w:color="1F3B6F"/>
              <w:right w:val="single" w:sz="4" w:space="0" w:color="1F3B6F"/>
            </w:tcBorders>
            <w:shd w:val="clear" w:color="auto" w:fill="1F3B6F"/>
            <w:hideMark/>
          </w:tcPr>
          <w:p w:rsidR="00C57BF1" w:rsidRDefault="00C57BF1">
            <w:pPr>
              <w:pStyle w:val="Caption"/>
              <w:rPr>
                <w:color w:val="FFFFFF" w:themeColor="background1"/>
              </w:rPr>
            </w:pPr>
            <w:bookmarkStart w:id="7" w:name="_Toc348347277"/>
            <w:r>
              <w:rPr>
                <w:color w:val="FFFFFF" w:themeColor="background1"/>
              </w:rPr>
              <w:t>Table A-</w:t>
            </w:r>
            <w:r>
              <w:fldChar w:fldCharType="begin"/>
            </w:r>
            <w:r>
              <w:rPr>
                <w:color w:val="FFFFFF" w:themeColor="background1"/>
              </w:rPr>
              <w:instrText xml:space="preserve"> SEQ Table_A- \* ARABIC </w:instrText>
            </w:r>
            <w:r>
              <w:fldChar w:fldCharType="separate"/>
            </w:r>
            <w:r>
              <w:rPr>
                <w:noProof/>
                <w:color w:val="FFFFFF" w:themeColor="background1"/>
              </w:rPr>
              <w:t>3</w:t>
            </w:r>
            <w:r>
              <w:fldChar w:fldCharType="end"/>
            </w:r>
            <w:r>
              <w:rPr>
                <w:color w:val="FFFFFF" w:themeColor="background1"/>
              </w:rPr>
              <w:t>. MEA Chemical Stability and Metrics</w:t>
            </w:r>
            <w:bookmarkEnd w:id="7"/>
          </w:p>
          <w:p w:rsidR="00C57BF1" w:rsidRDefault="00C57BF1">
            <w:pPr>
              <w:pStyle w:val="BodyTextIndent"/>
              <w:tabs>
                <w:tab w:val="clear" w:pos="0"/>
                <w:tab w:val="left" w:pos="720"/>
              </w:tabs>
              <w:ind w:left="0" w:right="0" w:firstLine="0"/>
              <w:jc w:val="center"/>
              <w:rPr>
                <w:b/>
                <w:color w:val="FFFFFF" w:themeColor="background1"/>
              </w:rPr>
            </w:pPr>
            <w:r>
              <w:rPr>
                <w:rFonts w:ascii="arial bold" w:hAnsi="arial bold"/>
                <w:b/>
                <w:color w:val="FFFFFF" w:themeColor="background1"/>
                <w:sz w:val="20"/>
              </w:rPr>
              <w:t>Table revised December 10, 2009</w:t>
            </w:r>
          </w:p>
        </w:tc>
      </w:tr>
      <w:tr w:rsidR="00C57BF1" w:rsidTr="00C57BF1">
        <w:tc>
          <w:tcPr>
            <w:tcW w:w="325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Test condition</w:t>
            </w:r>
          </w:p>
        </w:tc>
        <w:tc>
          <w:tcPr>
            <w:tcW w:w="648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1440"/>
                <w:tab w:val="left" w:pos="522"/>
              </w:tabs>
              <w:ind w:right="0" w:hanging="1440"/>
              <w:jc w:val="both"/>
              <w:rPr>
                <w:rFonts w:ascii="Arial" w:hAnsi="Arial"/>
                <w:color w:val="auto"/>
                <w:sz w:val="20"/>
                <w:szCs w:val="24"/>
              </w:rPr>
            </w:pPr>
            <w:r>
              <w:rPr>
                <w:rFonts w:ascii="Arial" w:hAnsi="Arial"/>
                <w:bCs/>
                <w:color w:val="auto"/>
                <w:sz w:val="20"/>
                <w:szCs w:val="24"/>
              </w:rPr>
              <w:t>Steady-state OCV, single cell 25–50 cm</w:t>
            </w:r>
            <w:r>
              <w:rPr>
                <w:rFonts w:ascii="Arial" w:hAnsi="Arial"/>
                <w:bCs/>
                <w:color w:val="auto"/>
                <w:sz w:val="20"/>
                <w:szCs w:val="24"/>
                <w:vertAlign w:val="superscript"/>
              </w:rPr>
              <w:t xml:space="preserve">2 </w:t>
            </w:r>
          </w:p>
        </w:tc>
      </w:tr>
      <w:tr w:rsidR="00C57BF1" w:rsidTr="00C57BF1">
        <w:tc>
          <w:tcPr>
            <w:tcW w:w="325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Total time</w:t>
            </w:r>
          </w:p>
        </w:tc>
        <w:tc>
          <w:tcPr>
            <w:tcW w:w="648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color w:val="auto"/>
                <w:sz w:val="20"/>
                <w:szCs w:val="24"/>
                <w:u w:val="single"/>
              </w:rPr>
            </w:pPr>
            <w:r>
              <w:rPr>
                <w:rFonts w:ascii="Arial" w:hAnsi="Arial"/>
                <w:color w:val="auto"/>
                <w:sz w:val="20"/>
                <w:szCs w:val="24"/>
              </w:rPr>
              <w:t>500 hours</w:t>
            </w:r>
          </w:p>
        </w:tc>
      </w:tr>
      <w:tr w:rsidR="00C57BF1" w:rsidTr="00C57BF1">
        <w:tc>
          <w:tcPr>
            <w:tcW w:w="325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Temperature</w:t>
            </w:r>
          </w:p>
        </w:tc>
        <w:tc>
          <w:tcPr>
            <w:tcW w:w="648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color w:val="auto"/>
                <w:sz w:val="20"/>
                <w:szCs w:val="24"/>
              </w:rPr>
            </w:pPr>
            <w:r>
              <w:rPr>
                <w:rFonts w:ascii="Arial" w:hAnsi="Arial"/>
                <w:color w:val="auto"/>
                <w:sz w:val="20"/>
                <w:szCs w:val="24"/>
              </w:rPr>
              <w:t>90</w:t>
            </w:r>
            <w:r>
              <w:rPr>
                <w:rFonts w:ascii="Arial" w:hAnsi="Arial" w:cs="Arial"/>
                <w:color w:val="auto"/>
                <w:sz w:val="20"/>
                <w:szCs w:val="24"/>
                <w:vertAlign w:val="superscript"/>
              </w:rPr>
              <w:t>o</w:t>
            </w:r>
            <w:r>
              <w:rPr>
                <w:rFonts w:ascii="Arial" w:hAnsi="Arial"/>
                <w:color w:val="auto"/>
                <w:sz w:val="20"/>
                <w:szCs w:val="24"/>
              </w:rPr>
              <w:t>C</w:t>
            </w:r>
          </w:p>
        </w:tc>
      </w:tr>
      <w:tr w:rsidR="00C57BF1" w:rsidTr="00C57BF1">
        <w:tc>
          <w:tcPr>
            <w:tcW w:w="325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Relative humidity</w:t>
            </w:r>
          </w:p>
        </w:tc>
        <w:tc>
          <w:tcPr>
            <w:tcW w:w="648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color w:val="auto"/>
                <w:sz w:val="20"/>
                <w:szCs w:val="24"/>
              </w:rPr>
            </w:pPr>
            <w:r>
              <w:rPr>
                <w:rFonts w:ascii="Arial" w:hAnsi="Arial"/>
                <w:color w:val="auto"/>
                <w:sz w:val="20"/>
                <w:szCs w:val="24"/>
              </w:rPr>
              <w:t>Anode/cathode 30/30%</w:t>
            </w:r>
          </w:p>
        </w:tc>
      </w:tr>
      <w:tr w:rsidR="00C57BF1" w:rsidTr="00C57BF1">
        <w:tc>
          <w:tcPr>
            <w:tcW w:w="325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Fuel/oxidant</w:t>
            </w:r>
          </w:p>
        </w:tc>
        <w:tc>
          <w:tcPr>
            <w:tcW w:w="648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color w:val="auto"/>
                <w:sz w:val="20"/>
                <w:szCs w:val="24"/>
              </w:rPr>
            </w:pPr>
            <w:r>
              <w:rPr>
                <w:rFonts w:ascii="Arial" w:hAnsi="Arial"/>
                <w:color w:val="auto"/>
                <w:sz w:val="20"/>
                <w:szCs w:val="24"/>
              </w:rPr>
              <w:t xml:space="preserve">Hydrogen/air </w:t>
            </w:r>
            <w:bookmarkStart w:id="8" w:name="OLE_LINK1"/>
            <w:bookmarkStart w:id="9" w:name="OLE_LINK2"/>
            <w:r>
              <w:rPr>
                <w:rFonts w:ascii="Arial" w:hAnsi="Arial"/>
                <w:color w:val="auto"/>
                <w:sz w:val="20"/>
                <w:szCs w:val="24"/>
              </w:rPr>
              <w:t>at stoics of 10/10 at 0.2 A/cm</w:t>
            </w:r>
            <w:r>
              <w:rPr>
                <w:rFonts w:ascii="Arial" w:hAnsi="Arial"/>
                <w:color w:val="auto"/>
                <w:sz w:val="20"/>
                <w:szCs w:val="24"/>
                <w:vertAlign w:val="superscript"/>
              </w:rPr>
              <w:t>2</w:t>
            </w:r>
            <w:r>
              <w:rPr>
                <w:rFonts w:ascii="Arial" w:hAnsi="Arial"/>
                <w:color w:val="auto"/>
                <w:sz w:val="20"/>
                <w:szCs w:val="24"/>
              </w:rPr>
              <w:t xml:space="preserve"> equivalent flow</w:t>
            </w:r>
            <w:bookmarkEnd w:id="8"/>
            <w:bookmarkEnd w:id="9"/>
          </w:p>
        </w:tc>
      </w:tr>
      <w:tr w:rsidR="00C57BF1" w:rsidTr="00C57BF1">
        <w:tc>
          <w:tcPr>
            <w:tcW w:w="325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lang w:val="sv-SE"/>
              </w:rPr>
            </w:pPr>
            <w:r>
              <w:rPr>
                <w:rFonts w:ascii="Arial" w:hAnsi="Arial"/>
                <w:b/>
                <w:color w:val="auto"/>
                <w:sz w:val="20"/>
                <w:szCs w:val="24"/>
                <w:lang w:val="sv-SE"/>
              </w:rPr>
              <w:t>Pressure, inlet kPa abs (bara)</w:t>
            </w:r>
          </w:p>
        </w:tc>
        <w:tc>
          <w:tcPr>
            <w:tcW w:w="6480"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Cs/>
                <w:color w:val="auto"/>
                <w:sz w:val="20"/>
                <w:szCs w:val="24"/>
              </w:rPr>
            </w:pPr>
            <w:r>
              <w:rPr>
                <w:rFonts w:ascii="Arial" w:hAnsi="Arial"/>
                <w:bCs/>
                <w:color w:val="auto"/>
                <w:sz w:val="20"/>
                <w:szCs w:val="24"/>
              </w:rPr>
              <w:t>Anode 150 (1.5), cathode 150 (1.5)</w:t>
            </w:r>
          </w:p>
        </w:tc>
      </w:tr>
      <w:tr w:rsidR="00C57BF1" w:rsidTr="00C57BF1">
        <w:trPr>
          <w:trHeight w:val="323"/>
        </w:trPr>
        <w:tc>
          <w:tcPr>
            <w:tcW w:w="3258" w:type="dxa"/>
            <w:tcBorders>
              <w:top w:val="single" w:sz="4" w:space="0" w:color="1F3B6F"/>
              <w:left w:val="single" w:sz="4" w:space="0" w:color="1F3B6F"/>
              <w:bottom w:val="single" w:sz="4" w:space="0" w:color="1F3B6F"/>
              <w:right w:val="single" w:sz="4" w:space="0" w:color="FFFFFF" w:themeColor="background1"/>
            </w:tcBorders>
            <w:shd w:val="clear" w:color="auto" w:fill="4F7CCD"/>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szCs w:val="24"/>
              </w:rPr>
            </w:pPr>
            <w:r>
              <w:rPr>
                <w:rFonts w:ascii="Arial" w:hAnsi="Arial"/>
                <w:b/>
                <w:color w:val="FFFFFF" w:themeColor="background1"/>
                <w:sz w:val="20"/>
                <w:szCs w:val="24"/>
              </w:rPr>
              <w:t>Metric</w:t>
            </w:r>
          </w:p>
        </w:tc>
        <w:tc>
          <w:tcPr>
            <w:tcW w:w="2970" w:type="dxa"/>
            <w:tcBorders>
              <w:top w:val="single" w:sz="4" w:space="0" w:color="1F3B6F"/>
              <w:left w:val="single" w:sz="4" w:space="0" w:color="FFFFFF" w:themeColor="background1"/>
              <w:bottom w:val="single" w:sz="4" w:space="0" w:color="1F3B6F"/>
              <w:right w:val="single" w:sz="4" w:space="0" w:color="FFFFFF" w:themeColor="background1"/>
            </w:tcBorders>
            <w:shd w:val="clear" w:color="auto" w:fill="4F7CCD"/>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szCs w:val="24"/>
              </w:rPr>
            </w:pPr>
            <w:r>
              <w:rPr>
                <w:rFonts w:ascii="Arial" w:hAnsi="Arial"/>
                <w:b/>
                <w:color w:val="FFFFFF" w:themeColor="background1"/>
                <w:sz w:val="20"/>
                <w:szCs w:val="24"/>
              </w:rPr>
              <w:t>Frequency</w:t>
            </w:r>
          </w:p>
        </w:tc>
        <w:tc>
          <w:tcPr>
            <w:tcW w:w="3510" w:type="dxa"/>
            <w:tcBorders>
              <w:top w:val="single" w:sz="4" w:space="0" w:color="1F3B6F"/>
              <w:left w:val="single" w:sz="4" w:space="0" w:color="FFFFFF" w:themeColor="background1"/>
              <w:bottom w:val="single" w:sz="4" w:space="0" w:color="1F3B6F"/>
              <w:right w:val="single" w:sz="4" w:space="0" w:color="1F3B6F"/>
            </w:tcBorders>
            <w:shd w:val="clear" w:color="auto" w:fill="4F7CCD"/>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szCs w:val="24"/>
              </w:rPr>
            </w:pPr>
            <w:r>
              <w:rPr>
                <w:rFonts w:ascii="Arial" w:hAnsi="Arial"/>
                <w:b/>
                <w:color w:val="FFFFFF" w:themeColor="background1"/>
                <w:sz w:val="20"/>
                <w:szCs w:val="24"/>
              </w:rPr>
              <w:t>Target</w:t>
            </w:r>
          </w:p>
        </w:tc>
      </w:tr>
      <w:tr w:rsidR="00C57BF1" w:rsidTr="00C57BF1">
        <w:tc>
          <w:tcPr>
            <w:tcW w:w="325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bCs/>
                <w:color w:val="auto"/>
                <w:sz w:val="20"/>
                <w:szCs w:val="24"/>
              </w:rPr>
              <w:t>F</w:t>
            </w:r>
            <w:r>
              <w:rPr>
                <w:rFonts w:ascii="Arial" w:hAnsi="Arial"/>
                <w:b/>
                <w:bCs/>
                <w:color w:val="auto"/>
                <w:sz w:val="20"/>
                <w:szCs w:val="24"/>
                <w:vertAlign w:val="superscript"/>
              </w:rPr>
              <w:t>-</w:t>
            </w:r>
            <w:r>
              <w:rPr>
                <w:rFonts w:ascii="Arial" w:hAnsi="Arial"/>
                <w:b/>
                <w:bCs/>
                <w:color w:val="auto"/>
                <w:sz w:val="20"/>
                <w:szCs w:val="24"/>
              </w:rPr>
              <w:t xml:space="preserve"> release or equivalent for non-fluorine membranes</w:t>
            </w:r>
          </w:p>
        </w:tc>
        <w:tc>
          <w:tcPr>
            <w:tcW w:w="297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color w:val="auto"/>
                <w:sz w:val="20"/>
                <w:szCs w:val="24"/>
              </w:rPr>
              <w:t>At least every 24 hours</w:t>
            </w:r>
          </w:p>
        </w:tc>
        <w:tc>
          <w:tcPr>
            <w:tcW w:w="351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Cs/>
                <w:color w:val="auto"/>
                <w:sz w:val="20"/>
                <w:szCs w:val="24"/>
                <w:lang w:val="it-IT"/>
              </w:rPr>
              <w:t>No target – for monitoring</w:t>
            </w:r>
          </w:p>
        </w:tc>
      </w:tr>
      <w:tr w:rsidR="00C57BF1" w:rsidTr="00C57BF1">
        <w:trPr>
          <w:trHeight w:val="377"/>
        </w:trPr>
        <w:tc>
          <w:tcPr>
            <w:tcW w:w="325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Hydrogen crossover (mA/cm</w:t>
            </w:r>
            <w:r>
              <w:rPr>
                <w:rFonts w:ascii="Arial" w:hAnsi="Arial"/>
                <w:b/>
                <w:color w:val="auto"/>
                <w:sz w:val="20"/>
                <w:szCs w:val="24"/>
                <w:vertAlign w:val="superscript"/>
              </w:rPr>
              <w:t>2</w:t>
            </w:r>
            <w:r>
              <w:rPr>
                <w:rFonts w:ascii="Arial" w:hAnsi="Arial"/>
                <w:b/>
                <w:color w:val="auto"/>
                <w:sz w:val="20"/>
                <w:szCs w:val="24"/>
              </w:rPr>
              <w:t>)*</w:t>
            </w:r>
          </w:p>
        </w:tc>
        <w:tc>
          <w:tcPr>
            <w:tcW w:w="297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spacing w:line="240" w:lineRule="auto"/>
              <w:ind w:left="0" w:right="0" w:firstLine="0"/>
              <w:rPr>
                <w:rFonts w:ascii="Arial" w:hAnsi="Arial"/>
                <w:color w:val="auto"/>
                <w:sz w:val="20"/>
                <w:szCs w:val="24"/>
              </w:rPr>
            </w:pPr>
            <w:r>
              <w:rPr>
                <w:rFonts w:ascii="Arial" w:hAnsi="Arial"/>
                <w:color w:val="auto"/>
                <w:sz w:val="20"/>
                <w:szCs w:val="24"/>
              </w:rPr>
              <w:t>Every 24 hours</w:t>
            </w:r>
          </w:p>
        </w:tc>
        <w:tc>
          <w:tcPr>
            <w:tcW w:w="351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ind w:left="0" w:right="0" w:hanging="18"/>
              <w:rPr>
                <w:rFonts w:ascii="Arial" w:hAnsi="Arial"/>
                <w:b/>
                <w:color w:val="auto"/>
                <w:sz w:val="20"/>
                <w:szCs w:val="24"/>
                <w:lang w:val="it-IT"/>
              </w:rPr>
            </w:pPr>
            <w:r>
              <w:rPr>
                <w:rFonts w:ascii="Arial" w:hAnsi="Arial"/>
                <w:bCs/>
                <w:color w:val="auto"/>
                <w:sz w:val="20"/>
                <w:szCs w:val="24"/>
                <w:u w:val="single"/>
                <w:lang w:val="it-IT"/>
              </w:rPr>
              <w:t>&lt;</w:t>
            </w:r>
            <w:r>
              <w:rPr>
                <w:rFonts w:ascii="Arial" w:hAnsi="Arial"/>
                <w:bCs/>
                <w:color w:val="auto"/>
                <w:sz w:val="20"/>
                <w:szCs w:val="24"/>
                <w:lang w:val="it-IT"/>
              </w:rPr>
              <w:t>2 mA/cm</w:t>
            </w:r>
            <w:r>
              <w:rPr>
                <w:rFonts w:ascii="Arial" w:hAnsi="Arial"/>
                <w:bCs/>
                <w:color w:val="auto"/>
                <w:sz w:val="20"/>
                <w:szCs w:val="24"/>
                <w:vertAlign w:val="superscript"/>
                <w:lang w:val="it-IT"/>
              </w:rPr>
              <w:t>2</w:t>
            </w:r>
          </w:p>
        </w:tc>
      </w:tr>
      <w:tr w:rsidR="00C57BF1" w:rsidTr="00C57BF1">
        <w:trPr>
          <w:trHeight w:val="350"/>
        </w:trPr>
        <w:tc>
          <w:tcPr>
            <w:tcW w:w="325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OCV</w:t>
            </w:r>
          </w:p>
        </w:tc>
        <w:tc>
          <w:tcPr>
            <w:tcW w:w="297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color w:val="auto"/>
                <w:sz w:val="20"/>
                <w:szCs w:val="24"/>
              </w:rPr>
            </w:pPr>
            <w:r>
              <w:rPr>
                <w:rFonts w:ascii="Arial" w:hAnsi="Arial"/>
                <w:color w:val="auto"/>
                <w:sz w:val="20"/>
                <w:szCs w:val="24"/>
              </w:rPr>
              <w:t>Continuous</w:t>
            </w:r>
          </w:p>
        </w:tc>
        <w:tc>
          <w:tcPr>
            <w:tcW w:w="351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color w:val="auto"/>
                <w:sz w:val="20"/>
                <w:szCs w:val="24"/>
                <w:u w:val="single"/>
              </w:rPr>
              <w:t>&lt;</w:t>
            </w:r>
            <w:r>
              <w:rPr>
                <w:rFonts w:ascii="Arial" w:hAnsi="Arial"/>
                <w:color w:val="auto"/>
                <w:sz w:val="20"/>
                <w:szCs w:val="24"/>
              </w:rPr>
              <w:t>20% loss in OCV</w:t>
            </w:r>
          </w:p>
        </w:tc>
      </w:tr>
      <w:tr w:rsidR="00C57BF1" w:rsidTr="00C57BF1">
        <w:tc>
          <w:tcPr>
            <w:tcW w:w="325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High-frequency resistance</w:t>
            </w:r>
          </w:p>
        </w:tc>
        <w:tc>
          <w:tcPr>
            <w:tcW w:w="297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color w:val="auto"/>
                <w:sz w:val="20"/>
                <w:szCs w:val="24"/>
              </w:rPr>
              <w:t>Every 24 hours at 0.2 A/cm</w:t>
            </w:r>
            <w:r>
              <w:rPr>
                <w:rFonts w:ascii="Arial" w:hAnsi="Arial"/>
                <w:color w:val="auto"/>
                <w:sz w:val="20"/>
                <w:szCs w:val="24"/>
                <w:vertAlign w:val="superscript"/>
              </w:rPr>
              <w:t>2</w:t>
            </w:r>
          </w:p>
        </w:tc>
        <w:tc>
          <w:tcPr>
            <w:tcW w:w="351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Cs/>
                <w:color w:val="auto"/>
                <w:sz w:val="20"/>
                <w:szCs w:val="24"/>
                <w:lang w:val="it-IT"/>
              </w:rPr>
              <w:t>No target – for monitoring</w:t>
            </w:r>
          </w:p>
        </w:tc>
      </w:tr>
      <w:tr w:rsidR="00C57BF1" w:rsidTr="00C57BF1">
        <w:tc>
          <w:tcPr>
            <w:tcW w:w="3258"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Shorting resistance**</w:t>
            </w:r>
          </w:p>
        </w:tc>
        <w:tc>
          <w:tcPr>
            <w:tcW w:w="297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color w:val="auto"/>
                <w:sz w:val="20"/>
                <w:szCs w:val="24"/>
              </w:rPr>
            </w:pPr>
            <w:r>
              <w:rPr>
                <w:rFonts w:ascii="Arial" w:hAnsi="Arial"/>
                <w:color w:val="auto"/>
                <w:sz w:val="20"/>
                <w:szCs w:val="24"/>
              </w:rPr>
              <w:t>Every 24 hours</w:t>
            </w:r>
          </w:p>
        </w:tc>
        <w:tc>
          <w:tcPr>
            <w:tcW w:w="351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Cs/>
                <w:color w:val="auto"/>
                <w:sz w:val="20"/>
                <w:szCs w:val="24"/>
                <w:lang w:val="it-IT"/>
              </w:rPr>
            </w:pPr>
            <w:r>
              <w:rPr>
                <w:rFonts w:ascii="Arial" w:hAnsi="Arial"/>
                <w:bCs/>
                <w:color w:val="auto"/>
                <w:sz w:val="20"/>
                <w:szCs w:val="24"/>
                <w:lang w:val="it-IT"/>
              </w:rPr>
              <w:t>&gt;1,000 ohm cm</w:t>
            </w:r>
            <w:r>
              <w:rPr>
                <w:rFonts w:ascii="Arial" w:hAnsi="Arial"/>
                <w:bCs/>
                <w:color w:val="auto"/>
                <w:sz w:val="20"/>
                <w:szCs w:val="24"/>
                <w:vertAlign w:val="superscript"/>
                <w:lang w:val="it-IT"/>
              </w:rPr>
              <w:t>2</w:t>
            </w:r>
          </w:p>
        </w:tc>
      </w:tr>
      <w:tr w:rsidR="00C57BF1" w:rsidTr="00C57BF1">
        <w:trPr>
          <w:trHeight w:val="1178"/>
        </w:trPr>
        <w:tc>
          <w:tcPr>
            <w:tcW w:w="9738" w:type="dxa"/>
            <w:gridSpan w:val="3"/>
            <w:tcBorders>
              <w:top w:val="single" w:sz="4" w:space="0" w:color="1F3B6F"/>
              <w:left w:val="nil"/>
              <w:bottom w:val="nil"/>
              <w:right w:val="nil"/>
            </w:tcBorders>
            <w:hideMark/>
          </w:tcPr>
          <w:p w:rsidR="00C57BF1" w:rsidRDefault="00C57BF1">
            <w:pPr>
              <w:pStyle w:val="BodyTextIndent"/>
              <w:tabs>
                <w:tab w:val="clear" w:pos="0"/>
                <w:tab w:val="left" w:pos="720"/>
              </w:tabs>
              <w:ind w:left="0" w:right="0" w:firstLine="0"/>
              <w:rPr>
                <w:rFonts w:ascii="Arial" w:hAnsi="Arial"/>
                <w:b/>
                <w:color w:val="auto"/>
                <w:sz w:val="18"/>
                <w:szCs w:val="24"/>
              </w:rPr>
            </w:pPr>
            <w:r>
              <w:rPr>
                <w:rFonts w:ascii="Arial" w:hAnsi="Arial"/>
                <w:sz w:val="18"/>
                <w:szCs w:val="24"/>
              </w:rPr>
              <w:t>* Crossover current per USFCC “Single Cell Test Protocol” Section A3-2, electrochemical hydrogen crossover method.</w:t>
            </w:r>
          </w:p>
          <w:p w:rsidR="00C57BF1" w:rsidRDefault="00C57BF1">
            <w:pPr>
              <w:pStyle w:val="BodyTextIndent"/>
              <w:ind w:left="720" w:right="0"/>
              <w:rPr>
                <w:rFonts w:ascii="Arial" w:hAnsi="Arial"/>
                <w:b/>
                <w:color w:val="auto"/>
                <w:sz w:val="18"/>
                <w:szCs w:val="24"/>
              </w:rPr>
            </w:pPr>
            <w:r>
              <w:rPr>
                <w:rFonts w:ascii="Arial" w:hAnsi="Arial"/>
                <w:color w:val="auto"/>
                <w:sz w:val="18"/>
                <w:szCs w:val="24"/>
              </w:rPr>
              <w:t>** Measured at 0.5 V applied potential, 80ºC, and 100% RH N</w:t>
            </w:r>
            <w:r>
              <w:rPr>
                <w:rFonts w:ascii="Arial" w:hAnsi="Arial"/>
                <w:color w:val="auto"/>
                <w:sz w:val="18"/>
                <w:szCs w:val="24"/>
                <w:vertAlign w:val="subscript"/>
              </w:rPr>
              <w:t>2</w:t>
            </w:r>
            <w:r>
              <w:rPr>
                <w:rFonts w:ascii="Arial" w:hAnsi="Arial"/>
                <w:color w:val="auto"/>
                <w:sz w:val="18"/>
                <w:szCs w:val="24"/>
              </w:rPr>
              <w:t>/N</w:t>
            </w:r>
            <w:r>
              <w:rPr>
                <w:rFonts w:ascii="Arial" w:hAnsi="Arial"/>
                <w:color w:val="auto"/>
                <w:sz w:val="18"/>
                <w:szCs w:val="24"/>
                <w:vertAlign w:val="subscript"/>
              </w:rPr>
              <w:t>2</w:t>
            </w:r>
            <w:r>
              <w:rPr>
                <w:rFonts w:ascii="Arial" w:hAnsi="Arial"/>
                <w:color w:val="auto"/>
                <w:sz w:val="18"/>
                <w:szCs w:val="24"/>
              </w:rPr>
              <w:t>. Compression to 20% strain on the GDL.</w:t>
            </w:r>
          </w:p>
        </w:tc>
      </w:tr>
    </w:tbl>
    <w:p w:rsidR="00C57BF1" w:rsidRDefault="00C57BF1" w:rsidP="00C57BF1">
      <w:pPr>
        <w:pStyle w:val="BodyTextIndent"/>
        <w:tabs>
          <w:tab w:val="clear" w:pos="0"/>
          <w:tab w:val="left" w:pos="720"/>
        </w:tabs>
        <w:ind w:left="0" w:firstLine="0"/>
        <w:rPr>
          <w:b/>
          <w:u w:val="single"/>
        </w:rPr>
      </w:pPr>
    </w:p>
    <w:p w:rsidR="00C57BF1" w:rsidRDefault="00C57BF1" w:rsidP="00C57BF1">
      <w:pPr>
        <w:pStyle w:val="BodyTextIndent"/>
        <w:tabs>
          <w:tab w:val="clear" w:pos="0"/>
          <w:tab w:val="left" w:pos="720"/>
        </w:tabs>
        <w:ind w:left="0" w:firstLine="0"/>
        <w:rPr>
          <w:b/>
          <w:u w:val="single"/>
        </w:rPr>
      </w:pPr>
      <w:r>
        <w:rPr>
          <w:b/>
          <w:u w:val="single"/>
        </w:rPr>
        <w:br w:type="page"/>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085"/>
        <w:gridCol w:w="3215"/>
        <w:gridCol w:w="3510"/>
      </w:tblGrid>
      <w:tr w:rsidR="00C57BF1" w:rsidTr="00C57BF1">
        <w:tc>
          <w:tcPr>
            <w:tcW w:w="9810" w:type="dxa"/>
            <w:gridSpan w:val="3"/>
            <w:tcBorders>
              <w:top w:val="single" w:sz="4" w:space="0" w:color="1F3B6F"/>
              <w:left w:val="single" w:sz="4" w:space="0" w:color="1F3B6F"/>
              <w:bottom w:val="single" w:sz="4" w:space="0" w:color="1F3B6F"/>
              <w:right w:val="single" w:sz="4" w:space="0" w:color="1F3B6F"/>
            </w:tcBorders>
            <w:shd w:val="clear" w:color="auto" w:fill="1F3B6F"/>
            <w:hideMark/>
          </w:tcPr>
          <w:p w:rsidR="00C57BF1" w:rsidRDefault="00C57BF1">
            <w:pPr>
              <w:pStyle w:val="Caption"/>
              <w:spacing w:after="0"/>
              <w:rPr>
                <w:color w:val="FFFFFF" w:themeColor="background1"/>
              </w:rPr>
            </w:pPr>
            <w:bookmarkStart w:id="10" w:name="_Toc348347278"/>
            <w:r>
              <w:rPr>
                <w:color w:val="FFFFFF" w:themeColor="background1"/>
              </w:rPr>
              <w:lastRenderedPageBreak/>
              <w:t>Table A-</w:t>
            </w:r>
            <w:r>
              <w:fldChar w:fldCharType="begin"/>
            </w:r>
            <w:r>
              <w:rPr>
                <w:color w:val="FFFFFF" w:themeColor="background1"/>
              </w:rPr>
              <w:instrText xml:space="preserve"> SEQ Table_A- \* ARABIC </w:instrText>
            </w:r>
            <w:r>
              <w:fldChar w:fldCharType="separate"/>
            </w:r>
            <w:r>
              <w:rPr>
                <w:noProof/>
                <w:color w:val="FFFFFF" w:themeColor="background1"/>
              </w:rPr>
              <w:t>4</w:t>
            </w:r>
            <w:r>
              <w:fldChar w:fldCharType="end"/>
            </w:r>
            <w:r>
              <w:rPr>
                <w:color w:val="FFFFFF" w:themeColor="background1"/>
              </w:rPr>
              <w:t>. Membrane Mechanical Cycle and Metrics</w:t>
            </w:r>
            <w:bookmarkEnd w:id="10"/>
          </w:p>
          <w:p w:rsidR="00C57BF1" w:rsidRDefault="00C57BF1">
            <w:pPr>
              <w:pStyle w:val="BodyTextIndent"/>
              <w:tabs>
                <w:tab w:val="clear" w:pos="0"/>
                <w:tab w:val="left" w:pos="720"/>
              </w:tabs>
              <w:spacing w:before="0"/>
              <w:ind w:left="0" w:right="0" w:firstLine="0"/>
              <w:jc w:val="center"/>
              <w:rPr>
                <w:rFonts w:ascii="arial bold" w:hAnsi="arial bold"/>
                <w:b/>
                <w:color w:val="FFFFFF" w:themeColor="background1"/>
                <w:sz w:val="20"/>
              </w:rPr>
            </w:pPr>
            <w:r>
              <w:rPr>
                <w:rFonts w:ascii="arial bold" w:hAnsi="arial bold"/>
                <w:b/>
                <w:color w:val="FFFFFF" w:themeColor="background1"/>
                <w:sz w:val="20"/>
              </w:rPr>
              <w:t>(Test using an MEA)</w:t>
            </w:r>
          </w:p>
          <w:p w:rsidR="00C57BF1" w:rsidRDefault="00C57BF1">
            <w:pPr>
              <w:pStyle w:val="BodyTextIndent"/>
              <w:tabs>
                <w:tab w:val="clear" w:pos="0"/>
                <w:tab w:val="left" w:pos="720"/>
              </w:tabs>
              <w:ind w:left="0" w:right="0" w:firstLine="0"/>
              <w:jc w:val="center"/>
              <w:rPr>
                <w:rFonts w:ascii="arial bold" w:hAnsi="arial bold"/>
                <w:b/>
                <w:color w:val="FFFFFF" w:themeColor="background1"/>
                <w:sz w:val="20"/>
              </w:rPr>
            </w:pPr>
            <w:r>
              <w:rPr>
                <w:rFonts w:ascii="arial bold" w:hAnsi="arial bold"/>
                <w:b/>
                <w:color w:val="FFFFFF" w:themeColor="background1"/>
                <w:sz w:val="20"/>
              </w:rPr>
              <w:t>Table revised December 10, 2009</w:t>
            </w:r>
          </w:p>
        </w:tc>
      </w:tr>
      <w:tr w:rsidR="00C57BF1" w:rsidTr="00C57BF1">
        <w:tc>
          <w:tcPr>
            <w:tcW w:w="3085"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Cycle</w:t>
            </w:r>
          </w:p>
        </w:tc>
        <w:tc>
          <w:tcPr>
            <w:tcW w:w="6725"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1440"/>
                <w:tab w:val="left" w:pos="522"/>
              </w:tabs>
              <w:ind w:left="0" w:right="0" w:firstLine="0"/>
              <w:rPr>
                <w:rFonts w:ascii="Arial" w:hAnsi="Arial"/>
                <w:color w:val="auto"/>
                <w:sz w:val="20"/>
                <w:szCs w:val="24"/>
              </w:rPr>
            </w:pPr>
            <w:r>
              <w:rPr>
                <w:rFonts w:ascii="Arial" w:hAnsi="Arial"/>
                <w:bCs/>
                <w:color w:val="auto"/>
                <w:sz w:val="20"/>
                <w:szCs w:val="24"/>
              </w:rPr>
              <w:t>Cycle 0% RH (2 min) to 90</w:t>
            </w:r>
            <w:r>
              <w:rPr>
                <w:rFonts w:ascii="Arial" w:hAnsi="Arial"/>
                <w:bCs/>
                <w:color w:val="auto"/>
                <w:sz w:val="20"/>
                <w:szCs w:val="24"/>
                <w:vertAlign w:val="superscript"/>
              </w:rPr>
              <w:t>o</w:t>
            </w:r>
            <w:r>
              <w:rPr>
                <w:rFonts w:ascii="Arial" w:hAnsi="Arial"/>
                <w:bCs/>
                <w:color w:val="auto"/>
                <w:sz w:val="20"/>
                <w:szCs w:val="24"/>
              </w:rPr>
              <w:t>C dewpoint (2 min), single cell 25–50 cm</w:t>
            </w:r>
            <w:r>
              <w:rPr>
                <w:rFonts w:ascii="Arial" w:hAnsi="Arial"/>
                <w:bCs/>
                <w:color w:val="auto"/>
                <w:sz w:val="20"/>
                <w:szCs w:val="24"/>
                <w:vertAlign w:val="superscript"/>
              </w:rPr>
              <w:t xml:space="preserve">2 </w:t>
            </w:r>
          </w:p>
        </w:tc>
      </w:tr>
      <w:tr w:rsidR="00C57BF1" w:rsidTr="00C57BF1">
        <w:tc>
          <w:tcPr>
            <w:tcW w:w="3085"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Total time</w:t>
            </w:r>
          </w:p>
        </w:tc>
        <w:tc>
          <w:tcPr>
            <w:tcW w:w="6725"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
                <w:color w:val="auto"/>
                <w:sz w:val="20"/>
                <w:szCs w:val="24"/>
                <w:u w:val="single"/>
              </w:rPr>
            </w:pPr>
            <w:r>
              <w:rPr>
                <w:rFonts w:ascii="Arial" w:hAnsi="Arial"/>
                <w:color w:val="auto"/>
                <w:sz w:val="20"/>
                <w:szCs w:val="24"/>
              </w:rPr>
              <w:t>Until crossover &gt;2 mA/cm</w:t>
            </w:r>
            <w:r>
              <w:rPr>
                <w:rFonts w:ascii="Arial" w:hAnsi="Arial"/>
                <w:color w:val="auto"/>
                <w:sz w:val="20"/>
                <w:szCs w:val="24"/>
                <w:vertAlign w:val="superscript"/>
              </w:rPr>
              <w:t>2</w:t>
            </w:r>
            <w:r>
              <w:rPr>
                <w:rFonts w:ascii="Arial" w:hAnsi="Arial"/>
                <w:color w:val="auto"/>
                <w:sz w:val="20"/>
                <w:szCs w:val="24"/>
              </w:rPr>
              <w:t xml:space="preserve"> </w:t>
            </w:r>
            <w:r>
              <w:rPr>
                <w:rFonts w:ascii="Arial" w:hAnsi="Arial"/>
                <w:bCs/>
                <w:color w:val="auto"/>
                <w:sz w:val="20"/>
                <w:szCs w:val="24"/>
              </w:rPr>
              <w:t>or 20,000 cycles</w:t>
            </w:r>
          </w:p>
        </w:tc>
      </w:tr>
      <w:tr w:rsidR="00C57BF1" w:rsidTr="00C57BF1">
        <w:tc>
          <w:tcPr>
            <w:tcW w:w="3085"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Temperature</w:t>
            </w:r>
          </w:p>
        </w:tc>
        <w:tc>
          <w:tcPr>
            <w:tcW w:w="6725"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szCs w:val="24"/>
              </w:rPr>
            </w:pPr>
            <w:r>
              <w:rPr>
                <w:rFonts w:ascii="Arial" w:hAnsi="Arial"/>
                <w:sz w:val="20"/>
                <w:szCs w:val="24"/>
              </w:rPr>
              <w:t>80ºC</w:t>
            </w:r>
          </w:p>
        </w:tc>
      </w:tr>
      <w:tr w:rsidR="00C57BF1" w:rsidTr="00C57BF1">
        <w:tc>
          <w:tcPr>
            <w:tcW w:w="3085"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Relative humidity</w:t>
            </w:r>
          </w:p>
        </w:tc>
        <w:tc>
          <w:tcPr>
            <w:tcW w:w="6725"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color w:val="auto"/>
                <w:sz w:val="20"/>
                <w:szCs w:val="24"/>
              </w:rPr>
            </w:pPr>
            <w:r>
              <w:rPr>
                <w:rFonts w:ascii="Arial" w:hAnsi="Arial"/>
                <w:bCs/>
                <w:color w:val="auto"/>
                <w:sz w:val="20"/>
                <w:szCs w:val="24"/>
              </w:rPr>
              <w:t>Cycle from 0% RH (2 min) to 90</w:t>
            </w:r>
            <w:r>
              <w:rPr>
                <w:rFonts w:ascii="Arial" w:hAnsi="Arial"/>
                <w:bCs/>
                <w:color w:val="auto"/>
                <w:sz w:val="20"/>
                <w:szCs w:val="24"/>
                <w:vertAlign w:val="superscript"/>
              </w:rPr>
              <w:t>o</w:t>
            </w:r>
            <w:r>
              <w:rPr>
                <w:rFonts w:ascii="Arial" w:hAnsi="Arial"/>
                <w:bCs/>
                <w:color w:val="auto"/>
                <w:sz w:val="20"/>
                <w:szCs w:val="24"/>
              </w:rPr>
              <w:t>C dewpoint (2 min)</w:t>
            </w:r>
          </w:p>
        </w:tc>
      </w:tr>
      <w:tr w:rsidR="00C57BF1" w:rsidTr="00C57BF1">
        <w:tc>
          <w:tcPr>
            <w:tcW w:w="3085"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Fuel/oxidant</w:t>
            </w:r>
          </w:p>
        </w:tc>
        <w:tc>
          <w:tcPr>
            <w:tcW w:w="6725"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szCs w:val="24"/>
              </w:rPr>
            </w:pPr>
            <w:r>
              <w:rPr>
                <w:rFonts w:ascii="Arial" w:hAnsi="Arial"/>
                <w:sz w:val="20"/>
                <w:szCs w:val="24"/>
              </w:rPr>
              <w:t xml:space="preserve">Air/air </w:t>
            </w:r>
            <w:r>
              <w:rPr>
                <w:rFonts w:ascii="Arial" w:hAnsi="Arial"/>
                <w:color w:val="auto"/>
                <w:sz w:val="20"/>
                <w:szCs w:val="24"/>
              </w:rPr>
              <w:t>at 2 SLPM on both sides</w:t>
            </w:r>
          </w:p>
        </w:tc>
      </w:tr>
      <w:tr w:rsidR="00C57BF1" w:rsidTr="00C57BF1">
        <w:tc>
          <w:tcPr>
            <w:tcW w:w="3085"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sz w:val="20"/>
                <w:szCs w:val="24"/>
              </w:rPr>
            </w:pPr>
            <w:r>
              <w:rPr>
                <w:rFonts w:ascii="Arial" w:hAnsi="Arial"/>
                <w:b/>
                <w:sz w:val="20"/>
                <w:szCs w:val="24"/>
              </w:rPr>
              <w:t>Pressure</w:t>
            </w:r>
          </w:p>
        </w:tc>
        <w:tc>
          <w:tcPr>
            <w:tcW w:w="6725" w:type="dxa"/>
            <w:gridSpan w:val="2"/>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sz w:val="20"/>
                <w:szCs w:val="24"/>
              </w:rPr>
            </w:pPr>
            <w:r>
              <w:rPr>
                <w:rFonts w:ascii="Arial" w:hAnsi="Arial"/>
                <w:sz w:val="20"/>
                <w:szCs w:val="24"/>
              </w:rPr>
              <w:t>Ambient or no back-pressure</w:t>
            </w:r>
          </w:p>
        </w:tc>
      </w:tr>
      <w:tr w:rsidR="00C57BF1" w:rsidTr="00C57BF1">
        <w:tc>
          <w:tcPr>
            <w:tcW w:w="3085" w:type="dxa"/>
            <w:tcBorders>
              <w:top w:val="single" w:sz="4" w:space="0" w:color="1F3B6F"/>
              <w:left w:val="single" w:sz="4" w:space="0" w:color="1F3B6F"/>
              <w:bottom w:val="single" w:sz="4" w:space="0" w:color="1F3B6F"/>
              <w:right w:val="single" w:sz="4" w:space="0" w:color="FFFFFF" w:themeColor="background1"/>
            </w:tcBorders>
            <w:shd w:val="clear" w:color="auto" w:fill="1F3B6F"/>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szCs w:val="24"/>
              </w:rPr>
            </w:pPr>
            <w:r>
              <w:rPr>
                <w:rFonts w:ascii="Arial" w:hAnsi="Arial"/>
                <w:b/>
                <w:color w:val="FFFFFF" w:themeColor="background1"/>
                <w:sz w:val="20"/>
                <w:szCs w:val="24"/>
              </w:rPr>
              <w:t>Metric</w:t>
            </w:r>
          </w:p>
        </w:tc>
        <w:tc>
          <w:tcPr>
            <w:tcW w:w="3215" w:type="dxa"/>
            <w:tcBorders>
              <w:top w:val="single" w:sz="4" w:space="0" w:color="1F3B6F"/>
              <w:left w:val="single" w:sz="4" w:space="0" w:color="FFFFFF" w:themeColor="background1"/>
              <w:bottom w:val="single" w:sz="4" w:space="0" w:color="1F3B6F"/>
              <w:right w:val="single" w:sz="4" w:space="0" w:color="FFFFFF" w:themeColor="background1"/>
            </w:tcBorders>
            <w:shd w:val="clear" w:color="auto" w:fill="1F3B6F"/>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szCs w:val="24"/>
              </w:rPr>
            </w:pPr>
            <w:r>
              <w:rPr>
                <w:rFonts w:ascii="Arial" w:hAnsi="Arial"/>
                <w:b/>
                <w:color w:val="FFFFFF" w:themeColor="background1"/>
                <w:sz w:val="20"/>
                <w:szCs w:val="24"/>
              </w:rPr>
              <w:t>Frequency</w:t>
            </w:r>
          </w:p>
        </w:tc>
        <w:tc>
          <w:tcPr>
            <w:tcW w:w="3510" w:type="dxa"/>
            <w:tcBorders>
              <w:top w:val="single" w:sz="4" w:space="0" w:color="1F3B6F"/>
              <w:left w:val="single" w:sz="4" w:space="0" w:color="FFFFFF" w:themeColor="background1"/>
              <w:bottom w:val="single" w:sz="4" w:space="0" w:color="1F3B6F"/>
              <w:right w:val="single" w:sz="4" w:space="0" w:color="1F3B6F"/>
            </w:tcBorders>
            <w:shd w:val="clear" w:color="auto" w:fill="1F3B6F"/>
            <w:hideMark/>
          </w:tcPr>
          <w:p w:rsidR="00C57BF1" w:rsidRDefault="00C57BF1">
            <w:pPr>
              <w:pStyle w:val="BodyTextIndent"/>
              <w:tabs>
                <w:tab w:val="clear" w:pos="0"/>
                <w:tab w:val="left" w:pos="720"/>
              </w:tabs>
              <w:ind w:left="0" w:right="0" w:firstLine="0"/>
              <w:jc w:val="center"/>
              <w:rPr>
                <w:rFonts w:ascii="Arial" w:hAnsi="Arial"/>
                <w:b/>
                <w:color w:val="FFFFFF" w:themeColor="background1"/>
                <w:sz w:val="20"/>
                <w:szCs w:val="24"/>
              </w:rPr>
            </w:pPr>
            <w:r>
              <w:rPr>
                <w:rFonts w:ascii="Arial" w:hAnsi="Arial"/>
                <w:b/>
                <w:color w:val="FFFFFF" w:themeColor="background1"/>
                <w:sz w:val="20"/>
                <w:szCs w:val="24"/>
              </w:rPr>
              <w:t>Target</w:t>
            </w:r>
          </w:p>
        </w:tc>
      </w:tr>
      <w:tr w:rsidR="00C57BF1" w:rsidTr="00C57BF1">
        <w:trPr>
          <w:trHeight w:val="377"/>
        </w:trPr>
        <w:tc>
          <w:tcPr>
            <w:tcW w:w="3085"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Crossover*</w:t>
            </w:r>
          </w:p>
        </w:tc>
        <w:tc>
          <w:tcPr>
            <w:tcW w:w="3215"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spacing w:line="240" w:lineRule="auto"/>
              <w:ind w:left="0" w:right="0" w:firstLine="0"/>
              <w:rPr>
                <w:rFonts w:ascii="Arial" w:hAnsi="Arial"/>
                <w:color w:val="auto"/>
                <w:sz w:val="20"/>
                <w:szCs w:val="24"/>
              </w:rPr>
            </w:pPr>
            <w:r>
              <w:rPr>
                <w:rFonts w:ascii="Arial" w:hAnsi="Arial"/>
                <w:color w:val="auto"/>
                <w:sz w:val="20"/>
                <w:szCs w:val="24"/>
              </w:rPr>
              <w:t>Every 24 hours</w:t>
            </w:r>
          </w:p>
        </w:tc>
        <w:tc>
          <w:tcPr>
            <w:tcW w:w="351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1440"/>
              </w:tabs>
              <w:ind w:left="0" w:right="0" w:hanging="18"/>
              <w:rPr>
                <w:rFonts w:ascii="Arial" w:hAnsi="Arial"/>
                <w:color w:val="auto"/>
                <w:sz w:val="20"/>
                <w:szCs w:val="24"/>
              </w:rPr>
            </w:pPr>
            <w:r>
              <w:rPr>
                <w:rFonts w:ascii="Arial" w:hAnsi="Arial"/>
                <w:bCs/>
                <w:color w:val="auto"/>
                <w:sz w:val="20"/>
                <w:szCs w:val="24"/>
                <w:u w:val="single"/>
              </w:rPr>
              <w:t>&lt;</w:t>
            </w:r>
            <w:r>
              <w:rPr>
                <w:rFonts w:ascii="Arial" w:hAnsi="Arial"/>
                <w:bCs/>
                <w:color w:val="auto"/>
                <w:sz w:val="20"/>
                <w:szCs w:val="24"/>
              </w:rPr>
              <w:t>2 mA/cm</w:t>
            </w:r>
            <w:r>
              <w:rPr>
                <w:rFonts w:ascii="Arial" w:hAnsi="Arial"/>
                <w:bCs/>
                <w:color w:val="auto"/>
                <w:sz w:val="20"/>
                <w:szCs w:val="24"/>
                <w:vertAlign w:val="superscript"/>
              </w:rPr>
              <w:t>2</w:t>
            </w:r>
            <w:r>
              <w:rPr>
                <w:rFonts w:ascii="Arial" w:hAnsi="Arial"/>
                <w:bCs/>
                <w:color w:val="auto"/>
                <w:sz w:val="20"/>
                <w:szCs w:val="24"/>
              </w:rPr>
              <w:t xml:space="preserve"> </w:t>
            </w:r>
          </w:p>
        </w:tc>
      </w:tr>
      <w:tr w:rsidR="00C57BF1" w:rsidTr="00C57BF1">
        <w:trPr>
          <w:trHeight w:val="377"/>
        </w:trPr>
        <w:tc>
          <w:tcPr>
            <w:tcW w:w="3085" w:type="dxa"/>
            <w:tcBorders>
              <w:top w:val="single" w:sz="4" w:space="0" w:color="1F3B6F"/>
              <w:left w:val="single" w:sz="4" w:space="0" w:color="1F3B6F"/>
              <w:bottom w:val="single" w:sz="4" w:space="0" w:color="1F3B6F"/>
              <w:right w:val="single" w:sz="4" w:space="0" w:color="1F3B6F"/>
            </w:tcBorders>
            <w:shd w:val="clear" w:color="auto" w:fill="ABC0E7"/>
            <w:hideMark/>
          </w:tcPr>
          <w:p w:rsidR="00C57BF1" w:rsidRDefault="00C57BF1">
            <w:pPr>
              <w:pStyle w:val="BodyTextIndent"/>
              <w:tabs>
                <w:tab w:val="clear" w:pos="0"/>
                <w:tab w:val="left" w:pos="720"/>
              </w:tabs>
              <w:ind w:left="0" w:right="0" w:firstLine="0"/>
              <w:rPr>
                <w:rFonts w:ascii="Arial" w:hAnsi="Arial"/>
                <w:b/>
                <w:color w:val="auto"/>
                <w:sz w:val="20"/>
                <w:szCs w:val="24"/>
              </w:rPr>
            </w:pPr>
            <w:r>
              <w:rPr>
                <w:rFonts w:ascii="Arial" w:hAnsi="Arial"/>
                <w:b/>
                <w:color w:val="auto"/>
                <w:sz w:val="20"/>
                <w:szCs w:val="24"/>
              </w:rPr>
              <w:t>Shorting resistance**</w:t>
            </w:r>
          </w:p>
        </w:tc>
        <w:tc>
          <w:tcPr>
            <w:tcW w:w="3215"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color w:val="auto"/>
                <w:sz w:val="20"/>
                <w:szCs w:val="24"/>
              </w:rPr>
            </w:pPr>
            <w:r>
              <w:rPr>
                <w:rFonts w:ascii="Arial" w:hAnsi="Arial"/>
                <w:color w:val="auto"/>
                <w:sz w:val="20"/>
                <w:szCs w:val="24"/>
              </w:rPr>
              <w:t>Every 24 hours</w:t>
            </w:r>
          </w:p>
        </w:tc>
        <w:tc>
          <w:tcPr>
            <w:tcW w:w="3510" w:type="dxa"/>
            <w:tcBorders>
              <w:top w:val="single" w:sz="4" w:space="0" w:color="1F3B6F"/>
              <w:left w:val="single" w:sz="4" w:space="0" w:color="1F3B6F"/>
              <w:bottom w:val="single" w:sz="4" w:space="0" w:color="1F3B6F"/>
              <w:right w:val="single" w:sz="4" w:space="0" w:color="1F3B6F"/>
            </w:tcBorders>
            <w:hideMark/>
          </w:tcPr>
          <w:p w:rsidR="00C57BF1" w:rsidRDefault="00C57BF1">
            <w:pPr>
              <w:pStyle w:val="BodyTextIndent"/>
              <w:tabs>
                <w:tab w:val="clear" w:pos="0"/>
                <w:tab w:val="left" w:pos="720"/>
              </w:tabs>
              <w:ind w:left="0" w:right="0" w:firstLine="0"/>
              <w:rPr>
                <w:rFonts w:ascii="Arial" w:hAnsi="Arial"/>
                <w:bCs/>
                <w:color w:val="auto"/>
                <w:sz w:val="20"/>
                <w:szCs w:val="24"/>
                <w:lang w:val="it-IT"/>
              </w:rPr>
            </w:pPr>
            <w:r>
              <w:rPr>
                <w:rFonts w:ascii="Arial" w:hAnsi="Arial"/>
                <w:bCs/>
                <w:color w:val="auto"/>
                <w:sz w:val="20"/>
                <w:szCs w:val="24"/>
                <w:lang w:val="it-IT"/>
              </w:rPr>
              <w:t>&gt;1,000 ohm cm</w:t>
            </w:r>
            <w:r>
              <w:rPr>
                <w:rFonts w:ascii="Arial" w:hAnsi="Arial"/>
                <w:bCs/>
                <w:color w:val="auto"/>
                <w:sz w:val="20"/>
                <w:szCs w:val="24"/>
                <w:vertAlign w:val="superscript"/>
                <w:lang w:val="it-IT"/>
              </w:rPr>
              <w:t>2</w:t>
            </w:r>
          </w:p>
        </w:tc>
      </w:tr>
      <w:tr w:rsidR="00C57BF1" w:rsidTr="00C57BF1">
        <w:trPr>
          <w:trHeight w:val="722"/>
        </w:trPr>
        <w:tc>
          <w:tcPr>
            <w:tcW w:w="9810" w:type="dxa"/>
            <w:gridSpan w:val="3"/>
            <w:tcBorders>
              <w:top w:val="single" w:sz="4" w:space="0" w:color="1F3B6F"/>
              <w:left w:val="nil"/>
              <w:bottom w:val="nil"/>
              <w:right w:val="nil"/>
            </w:tcBorders>
            <w:hideMark/>
          </w:tcPr>
          <w:p w:rsidR="00C57BF1" w:rsidRDefault="00C57BF1">
            <w:pPr>
              <w:pStyle w:val="BodyTextIndent"/>
              <w:tabs>
                <w:tab w:val="clear" w:pos="1440"/>
              </w:tabs>
              <w:ind w:left="0" w:right="0" w:firstLine="0"/>
              <w:rPr>
                <w:rFonts w:ascii="Arial" w:hAnsi="Arial"/>
                <w:bCs/>
                <w:color w:val="auto"/>
                <w:sz w:val="18"/>
              </w:rPr>
            </w:pPr>
            <w:r>
              <w:rPr>
                <w:rFonts w:ascii="Arial" w:hAnsi="Arial"/>
                <w:sz w:val="18"/>
                <w:szCs w:val="24"/>
              </w:rPr>
              <w:t>* Crossover current per USFCC “Single Cell Test Protocol” Section A3-2, electrochemical hydrogen crossover method.</w:t>
            </w:r>
          </w:p>
          <w:p w:rsidR="00C57BF1" w:rsidRDefault="00C57BF1">
            <w:pPr>
              <w:pStyle w:val="BodyTextIndent"/>
              <w:ind w:left="720" w:right="0"/>
              <w:rPr>
                <w:rFonts w:ascii="Arial" w:hAnsi="Arial"/>
                <w:bCs/>
                <w:color w:val="auto"/>
                <w:sz w:val="18"/>
              </w:rPr>
            </w:pPr>
            <w:r>
              <w:rPr>
                <w:rFonts w:ascii="Arial" w:hAnsi="Arial"/>
                <w:bCs/>
                <w:color w:val="auto"/>
                <w:sz w:val="18"/>
                <w:szCs w:val="24"/>
              </w:rPr>
              <w:t xml:space="preserve">** </w:t>
            </w:r>
            <w:r>
              <w:rPr>
                <w:rFonts w:ascii="Arial" w:hAnsi="Arial"/>
                <w:color w:val="auto"/>
                <w:sz w:val="18"/>
                <w:szCs w:val="24"/>
              </w:rPr>
              <w:t>Measured at 0.5 V applied potential, 80ºC, and 100% RH N</w:t>
            </w:r>
            <w:r>
              <w:rPr>
                <w:rFonts w:ascii="Arial" w:hAnsi="Arial"/>
                <w:color w:val="auto"/>
                <w:sz w:val="18"/>
                <w:szCs w:val="24"/>
                <w:vertAlign w:val="subscript"/>
              </w:rPr>
              <w:t>2</w:t>
            </w:r>
            <w:r>
              <w:rPr>
                <w:rFonts w:ascii="Arial" w:hAnsi="Arial"/>
                <w:color w:val="auto"/>
                <w:sz w:val="18"/>
                <w:szCs w:val="24"/>
              </w:rPr>
              <w:t>/N</w:t>
            </w:r>
            <w:r>
              <w:rPr>
                <w:rFonts w:ascii="Arial" w:hAnsi="Arial"/>
                <w:color w:val="auto"/>
                <w:sz w:val="18"/>
                <w:szCs w:val="24"/>
                <w:vertAlign w:val="subscript"/>
              </w:rPr>
              <w:t>2</w:t>
            </w:r>
            <w:r>
              <w:rPr>
                <w:rFonts w:ascii="Arial" w:hAnsi="Arial"/>
                <w:color w:val="auto"/>
                <w:sz w:val="18"/>
                <w:szCs w:val="24"/>
              </w:rPr>
              <w:t>. Compression to 20% strain on the GDL.</w:t>
            </w:r>
          </w:p>
        </w:tc>
      </w:tr>
    </w:tbl>
    <w:p w:rsidR="00C57BF1" w:rsidRDefault="00C57BF1" w:rsidP="00C57BF1">
      <w:pPr>
        <w:spacing w:after="0"/>
      </w:pPr>
      <w:r>
        <w:br w:type="page"/>
      </w:r>
    </w:p>
    <w:p w:rsidR="00C57BF1" w:rsidRDefault="00C57BF1" w:rsidP="00C57BF1"/>
    <w:p w:rsidR="00C57BF1" w:rsidRDefault="00C57BF1" w:rsidP="00C57BF1">
      <w:pPr>
        <w:pStyle w:val="Caption"/>
      </w:pPr>
      <w:bookmarkStart w:id="11" w:name="_Toc348347279"/>
      <w:r>
        <w:t>Table A-</w:t>
      </w:r>
      <w:fldSimple w:instr=" SEQ Table_A- \* ARABIC ">
        <w:r>
          <w:rPr>
            <w:noProof/>
          </w:rPr>
          <w:t>5</w:t>
        </w:r>
      </w:fldSimple>
      <w:r>
        <w:t>. Fuel Cell Tech Team Polarization Protocol</w:t>
      </w:r>
      <w:bookmarkEnd w:id="11"/>
    </w:p>
    <w:tbl>
      <w:tblPr>
        <w:tblW w:w="10800" w:type="dxa"/>
        <w:jc w:val="center"/>
        <w:tblLayout w:type="fixed"/>
        <w:tblCellMar>
          <w:top w:w="29" w:type="dxa"/>
          <w:left w:w="72" w:type="dxa"/>
          <w:bottom w:w="29" w:type="dxa"/>
          <w:right w:w="72" w:type="dxa"/>
        </w:tblCellMar>
        <w:tblLook w:val="04A0" w:firstRow="1" w:lastRow="0" w:firstColumn="1" w:lastColumn="0" w:noHBand="0" w:noVBand="1"/>
      </w:tblPr>
      <w:tblGrid>
        <w:gridCol w:w="674"/>
        <w:gridCol w:w="582"/>
        <w:gridCol w:w="847"/>
        <w:gridCol w:w="694"/>
        <w:gridCol w:w="694"/>
        <w:gridCol w:w="521"/>
        <w:gridCol w:w="633"/>
        <w:gridCol w:w="694"/>
        <w:gridCol w:w="694"/>
        <w:gridCol w:w="786"/>
        <w:gridCol w:w="694"/>
        <w:gridCol w:w="623"/>
        <w:gridCol w:w="633"/>
        <w:gridCol w:w="704"/>
        <w:gridCol w:w="674"/>
        <w:gridCol w:w="653"/>
      </w:tblGrid>
      <w:tr w:rsidR="00C57BF1" w:rsidTr="00C57BF1">
        <w:trPr>
          <w:jc w:val="center"/>
        </w:trPr>
        <w:tc>
          <w:tcPr>
            <w:tcW w:w="674" w:type="dxa"/>
            <w:tcBorders>
              <w:top w:val="single" w:sz="8" w:space="0" w:color="1F3B6F"/>
              <w:left w:val="single" w:sz="8" w:space="0" w:color="1F3B6F"/>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Test Point #</w:t>
            </w:r>
          </w:p>
        </w:tc>
        <w:tc>
          <w:tcPr>
            <w:tcW w:w="582"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Current Density</w:t>
            </w:r>
          </w:p>
        </w:tc>
        <w:tc>
          <w:tcPr>
            <w:tcW w:w="847"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Anode Inlet H</w:t>
            </w:r>
            <w:r>
              <w:rPr>
                <w:rFonts w:ascii="Arial" w:eastAsia="Times New Roman" w:hAnsi="Arial"/>
                <w:color w:val="FFFFFF" w:themeColor="background1"/>
                <w:sz w:val="12"/>
                <w:szCs w:val="12"/>
                <w:vertAlign w:val="subscript"/>
              </w:rPr>
              <w:t>2</w:t>
            </w:r>
            <w:r>
              <w:rPr>
                <w:rFonts w:ascii="Arial" w:eastAsia="Times New Roman" w:hAnsi="Arial"/>
                <w:color w:val="FFFFFF" w:themeColor="background1"/>
                <w:sz w:val="12"/>
                <w:szCs w:val="12"/>
              </w:rPr>
              <w:t>% (balance N</w:t>
            </w:r>
            <w:r>
              <w:rPr>
                <w:rFonts w:ascii="Arial" w:eastAsia="Times New Roman" w:hAnsi="Arial"/>
                <w:color w:val="FFFFFF" w:themeColor="background1"/>
                <w:sz w:val="12"/>
                <w:szCs w:val="12"/>
                <w:vertAlign w:val="subscript"/>
              </w:rPr>
              <w:t>2</w:t>
            </w:r>
            <w:r>
              <w:rPr>
                <w:rFonts w:ascii="Arial" w:eastAsia="Times New Roman" w:hAnsi="Arial"/>
                <w:color w:val="FFFFFF" w:themeColor="background1"/>
                <w:sz w:val="12"/>
                <w:szCs w:val="12"/>
              </w:rPr>
              <w:t>)</w:t>
            </w:r>
          </w:p>
        </w:tc>
        <w:tc>
          <w:tcPr>
            <w:tcW w:w="694"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Anode H</w:t>
            </w:r>
            <w:r>
              <w:rPr>
                <w:rFonts w:ascii="Arial" w:eastAsia="Times New Roman" w:hAnsi="Arial"/>
                <w:color w:val="FFFFFF" w:themeColor="background1"/>
                <w:sz w:val="12"/>
                <w:szCs w:val="12"/>
                <w:vertAlign w:val="subscript"/>
              </w:rPr>
              <w:t>2</w:t>
            </w:r>
            <w:r>
              <w:rPr>
                <w:rFonts w:ascii="Arial" w:eastAsia="Times New Roman" w:hAnsi="Arial"/>
                <w:color w:val="FFFFFF" w:themeColor="background1"/>
                <w:sz w:val="12"/>
                <w:szCs w:val="12"/>
              </w:rPr>
              <w:t xml:space="preserve"> Stoich</w:t>
            </w:r>
          </w:p>
        </w:tc>
        <w:tc>
          <w:tcPr>
            <w:tcW w:w="694"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Anode Dewpoint Temp</w:t>
            </w:r>
          </w:p>
        </w:tc>
        <w:tc>
          <w:tcPr>
            <w:tcW w:w="521"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Anode Inlet Temp</w:t>
            </w:r>
          </w:p>
        </w:tc>
        <w:tc>
          <w:tcPr>
            <w:tcW w:w="633"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Anode Pressure Outlet</w:t>
            </w:r>
          </w:p>
        </w:tc>
        <w:tc>
          <w:tcPr>
            <w:tcW w:w="694"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Cathode Inlet O</w:t>
            </w:r>
            <w:r>
              <w:rPr>
                <w:rFonts w:ascii="Arial" w:eastAsia="Times New Roman" w:hAnsi="Arial"/>
                <w:color w:val="FFFFFF" w:themeColor="background1"/>
                <w:sz w:val="12"/>
                <w:szCs w:val="12"/>
                <w:vertAlign w:val="subscript"/>
              </w:rPr>
              <w:t>2</w:t>
            </w:r>
            <w:r>
              <w:rPr>
                <w:rFonts w:ascii="Arial" w:eastAsia="Times New Roman" w:hAnsi="Arial"/>
                <w:color w:val="FFFFFF" w:themeColor="background1"/>
                <w:sz w:val="12"/>
                <w:szCs w:val="12"/>
              </w:rPr>
              <w:t>%</w:t>
            </w:r>
          </w:p>
        </w:tc>
        <w:tc>
          <w:tcPr>
            <w:tcW w:w="694"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Cathode Inlet N</w:t>
            </w:r>
            <w:r>
              <w:rPr>
                <w:rFonts w:ascii="Arial" w:eastAsia="Times New Roman" w:hAnsi="Arial"/>
                <w:color w:val="FFFFFF" w:themeColor="background1"/>
                <w:sz w:val="12"/>
                <w:szCs w:val="12"/>
                <w:vertAlign w:val="subscript"/>
              </w:rPr>
              <w:t>2</w:t>
            </w:r>
            <w:r>
              <w:rPr>
                <w:rFonts w:ascii="Arial" w:eastAsia="Times New Roman" w:hAnsi="Arial"/>
                <w:color w:val="FFFFFF" w:themeColor="background1"/>
                <w:sz w:val="12"/>
                <w:szCs w:val="12"/>
              </w:rPr>
              <w:t>%</w:t>
            </w:r>
          </w:p>
        </w:tc>
        <w:tc>
          <w:tcPr>
            <w:tcW w:w="786"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Cathode O</w:t>
            </w:r>
            <w:r>
              <w:rPr>
                <w:rFonts w:ascii="Arial" w:eastAsia="Times New Roman" w:hAnsi="Arial"/>
                <w:color w:val="FFFFFF" w:themeColor="background1"/>
                <w:sz w:val="12"/>
                <w:szCs w:val="12"/>
                <w:vertAlign w:val="subscript"/>
              </w:rPr>
              <w:t>2</w:t>
            </w:r>
            <w:r>
              <w:rPr>
                <w:rFonts w:ascii="Arial" w:eastAsia="Times New Roman" w:hAnsi="Arial"/>
                <w:color w:val="FFFFFF" w:themeColor="background1"/>
                <w:sz w:val="12"/>
                <w:szCs w:val="12"/>
              </w:rPr>
              <w:t xml:space="preserve"> Stoich</w:t>
            </w:r>
          </w:p>
        </w:tc>
        <w:tc>
          <w:tcPr>
            <w:tcW w:w="694"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Cathode Dewpoint Temp</w:t>
            </w:r>
          </w:p>
        </w:tc>
        <w:tc>
          <w:tcPr>
            <w:tcW w:w="623"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Cathode Inlet Temp</w:t>
            </w:r>
          </w:p>
        </w:tc>
        <w:tc>
          <w:tcPr>
            <w:tcW w:w="633"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Cathode Pressure Outlet</w:t>
            </w:r>
          </w:p>
        </w:tc>
        <w:tc>
          <w:tcPr>
            <w:tcW w:w="704"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Cell/Stack Control Temp</w:t>
            </w:r>
          </w:p>
        </w:tc>
        <w:tc>
          <w:tcPr>
            <w:tcW w:w="674" w:type="dxa"/>
            <w:tcBorders>
              <w:top w:val="single" w:sz="8" w:space="0" w:color="1F3B6F"/>
              <w:left w:val="single" w:sz="8" w:space="0" w:color="FFFFFF" w:themeColor="background1"/>
              <w:bottom w:val="nil"/>
              <w:right w:val="single" w:sz="8" w:space="0" w:color="FFFFFF" w:themeColor="background1"/>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Temp pt. Run Time</w:t>
            </w:r>
          </w:p>
        </w:tc>
        <w:tc>
          <w:tcPr>
            <w:tcW w:w="653" w:type="dxa"/>
            <w:tcBorders>
              <w:top w:val="single" w:sz="8" w:space="0" w:color="1F3B6F"/>
              <w:left w:val="single" w:sz="8" w:space="0" w:color="FFFFFF" w:themeColor="background1"/>
              <w:bottom w:val="nil"/>
              <w:right w:val="single" w:sz="8" w:space="0" w:color="1F3B6F"/>
            </w:tcBorders>
            <w:shd w:val="clear" w:color="auto" w:fill="1F3B6F"/>
            <w:vAlign w:val="center"/>
            <w:hideMark/>
          </w:tcPr>
          <w:p w:rsidR="00C57BF1" w:rsidRDefault="00C57BF1">
            <w:pPr>
              <w:spacing w:before="0" w:after="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Set Point Transit Time</w:t>
            </w:r>
          </w:p>
        </w:tc>
      </w:tr>
      <w:tr w:rsidR="00C57BF1" w:rsidTr="00C57BF1">
        <w:trPr>
          <w:jc w:val="center"/>
        </w:trPr>
        <w:tc>
          <w:tcPr>
            <w:tcW w:w="674" w:type="dxa"/>
            <w:tcBorders>
              <w:top w:val="nil"/>
              <w:left w:val="single" w:sz="8" w:space="0" w:color="1F3B6F"/>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 </w:t>
            </w:r>
          </w:p>
        </w:tc>
        <w:tc>
          <w:tcPr>
            <w:tcW w:w="582"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[A/cm</w:t>
            </w:r>
            <w:r>
              <w:rPr>
                <w:rFonts w:ascii="Arial" w:eastAsia="Times New Roman" w:hAnsi="Arial"/>
                <w:color w:val="FFFFFF" w:themeColor="background1"/>
                <w:sz w:val="12"/>
                <w:szCs w:val="12"/>
                <w:vertAlign w:val="superscript"/>
              </w:rPr>
              <w:t>2</w:t>
            </w:r>
            <w:r>
              <w:rPr>
                <w:rFonts w:ascii="Arial" w:eastAsia="Times New Roman" w:hAnsi="Arial"/>
                <w:color w:val="FFFFFF" w:themeColor="background1"/>
                <w:sz w:val="12"/>
                <w:szCs w:val="12"/>
              </w:rPr>
              <w:t>]</w:t>
            </w:r>
          </w:p>
        </w:tc>
        <w:tc>
          <w:tcPr>
            <w:tcW w:w="847"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inlet/dry</w:t>
            </w:r>
          </w:p>
        </w:tc>
        <w:tc>
          <w:tcPr>
            <w:tcW w:w="694"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w:t>
            </w:r>
          </w:p>
        </w:tc>
        <w:tc>
          <w:tcPr>
            <w:tcW w:w="694"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w:t>
            </w:r>
            <w:r>
              <w:rPr>
                <w:rFonts w:ascii="Arial" w:eastAsia="Times New Roman" w:hAnsi="Arial" w:cs="Arial"/>
                <w:color w:val="FFFFFF" w:themeColor="background1"/>
                <w:sz w:val="12"/>
                <w:szCs w:val="12"/>
              </w:rPr>
              <w:t>◦</w:t>
            </w:r>
            <w:r>
              <w:rPr>
                <w:rFonts w:ascii="Arial" w:eastAsia="Times New Roman" w:hAnsi="Arial" w:cs="Calibri"/>
                <w:color w:val="FFFFFF" w:themeColor="background1"/>
                <w:sz w:val="12"/>
                <w:szCs w:val="12"/>
              </w:rPr>
              <w:t>C</w:t>
            </w:r>
            <w:r>
              <w:rPr>
                <w:rFonts w:ascii="Arial" w:eastAsia="Times New Roman" w:hAnsi="Arial"/>
                <w:color w:val="FFFFFF" w:themeColor="background1"/>
                <w:sz w:val="12"/>
                <w:szCs w:val="12"/>
              </w:rPr>
              <w:t>]</w:t>
            </w:r>
          </w:p>
        </w:tc>
        <w:tc>
          <w:tcPr>
            <w:tcW w:w="521"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w:t>
            </w:r>
            <w:r>
              <w:rPr>
                <w:rFonts w:ascii="Arial" w:eastAsia="Times New Roman" w:hAnsi="Arial" w:cs="Arial"/>
                <w:color w:val="FFFFFF" w:themeColor="background1"/>
                <w:sz w:val="12"/>
                <w:szCs w:val="12"/>
              </w:rPr>
              <w:t>◦</w:t>
            </w:r>
            <w:r>
              <w:rPr>
                <w:rFonts w:ascii="Arial" w:eastAsia="Times New Roman" w:hAnsi="Arial" w:cs="Calibri"/>
                <w:color w:val="FFFFFF" w:themeColor="background1"/>
                <w:sz w:val="12"/>
                <w:szCs w:val="12"/>
              </w:rPr>
              <w:t>C</w:t>
            </w:r>
            <w:r>
              <w:rPr>
                <w:rFonts w:ascii="Arial" w:eastAsia="Times New Roman" w:hAnsi="Arial"/>
                <w:color w:val="FFFFFF" w:themeColor="background1"/>
                <w:sz w:val="12"/>
                <w:szCs w:val="12"/>
              </w:rPr>
              <w:t>]</w:t>
            </w:r>
          </w:p>
        </w:tc>
        <w:tc>
          <w:tcPr>
            <w:tcW w:w="633"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[kPaabs]</w:t>
            </w:r>
          </w:p>
        </w:tc>
        <w:tc>
          <w:tcPr>
            <w:tcW w:w="694"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inlet/dry</w:t>
            </w:r>
          </w:p>
        </w:tc>
        <w:tc>
          <w:tcPr>
            <w:tcW w:w="694"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inlet/dry</w:t>
            </w:r>
          </w:p>
        </w:tc>
        <w:tc>
          <w:tcPr>
            <w:tcW w:w="786"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w:t>
            </w:r>
          </w:p>
        </w:tc>
        <w:tc>
          <w:tcPr>
            <w:tcW w:w="694"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w:t>
            </w:r>
            <w:r>
              <w:rPr>
                <w:rFonts w:ascii="Arial" w:eastAsia="Times New Roman" w:hAnsi="Arial" w:cs="Arial"/>
                <w:color w:val="FFFFFF" w:themeColor="background1"/>
                <w:sz w:val="12"/>
                <w:szCs w:val="12"/>
              </w:rPr>
              <w:t>◦</w:t>
            </w:r>
            <w:r>
              <w:rPr>
                <w:rFonts w:ascii="Arial" w:eastAsia="Times New Roman" w:hAnsi="Arial" w:cs="Calibri"/>
                <w:color w:val="FFFFFF" w:themeColor="background1"/>
                <w:sz w:val="12"/>
                <w:szCs w:val="12"/>
              </w:rPr>
              <w:t>C</w:t>
            </w:r>
            <w:r>
              <w:rPr>
                <w:rFonts w:ascii="Arial" w:eastAsia="Times New Roman" w:hAnsi="Arial"/>
                <w:color w:val="FFFFFF" w:themeColor="background1"/>
                <w:sz w:val="12"/>
                <w:szCs w:val="12"/>
              </w:rPr>
              <w:t>]</w:t>
            </w:r>
          </w:p>
        </w:tc>
        <w:tc>
          <w:tcPr>
            <w:tcW w:w="623"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w:t>
            </w:r>
            <w:r>
              <w:rPr>
                <w:rFonts w:ascii="Arial" w:eastAsia="Times New Roman" w:hAnsi="Arial" w:cs="Arial"/>
                <w:color w:val="FFFFFF" w:themeColor="background1"/>
                <w:sz w:val="12"/>
                <w:szCs w:val="12"/>
              </w:rPr>
              <w:t>◦</w:t>
            </w:r>
            <w:r>
              <w:rPr>
                <w:rFonts w:ascii="Arial" w:eastAsia="Times New Roman" w:hAnsi="Arial" w:cs="Calibri"/>
                <w:color w:val="FFFFFF" w:themeColor="background1"/>
                <w:sz w:val="12"/>
                <w:szCs w:val="12"/>
              </w:rPr>
              <w:t>C</w:t>
            </w:r>
            <w:r>
              <w:rPr>
                <w:rFonts w:ascii="Arial" w:eastAsia="Times New Roman" w:hAnsi="Arial"/>
                <w:color w:val="FFFFFF" w:themeColor="background1"/>
                <w:sz w:val="12"/>
                <w:szCs w:val="12"/>
              </w:rPr>
              <w:t>]</w:t>
            </w:r>
          </w:p>
        </w:tc>
        <w:tc>
          <w:tcPr>
            <w:tcW w:w="633"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[kPaabs]</w:t>
            </w:r>
          </w:p>
        </w:tc>
        <w:tc>
          <w:tcPr>
            <w:tcW w:w="704"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w:t>
            </w:r>
            <w:r>
              <w:rPr>
                <w:rFonts w:ascii="Arial" w:eastAsia="Times New Roman" w:hAnsi="Arial" w:cs="Arial"/>
                <w:color w:val="FFFFFF" w:themeColor="background1"/>
                <w:sz w:val="12"/>
                <w:szCs w:val="12"/>
              </w:rPr>
              <w:t>◦</w:t>
            </w:r>
            <w:r>
              <w:rPr>
                <w:rFonts w:ascii="Arial" w:eastAsia="Times New Roman" w:hAnsi="Arial" w:cs="Calibri"/>
                <w:color w:val="FFFFFF" w:themeColor="background1"/>
                <w:sz w:val="12"/>
                <w:szCs w:val="12"/>
              </w:rPr>
              <w:t>C</w:t>
            </w:r>
            <w:r>
              <w:rPr>
                <w:rFonts w:ascii="Arial" w:eastAsia="Times New Roman" w:hAnsi="Arial"/>
                <w:color w:val="FFFFFF" w:themeColor="background1"/>
                <w:sz w:val="12"/>
                <w:szCs w:val="12"/>
              </w:rPr>
              <w:t>]</w:t>
            </w:r>
          </w:p>
        </w:tc>
        <w:tc>
          <w:tcPr>
            <w:tcW w:w="674" w:type="dxa"/>
            <w:tcBorders>
              <w:top w:val="nil"/>
              <w:left w:val="single" w:sz="8" w:space="0" w:color="FFFFFF" w:themeColor="background1"/>
              <w:bottom w:val="single" w:sz="8" w:space="0" w:color="FFFFFF" w:themeColor="background1"/>
              <w:right w:val="single" w:sz="8" w:space="0" w:color="FFFFFF" w:themeColor="background1"/>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min</w:t>
            </w:r>
          </w:p>
        </w:tc>
        <w:tc>
          <w:tcPr>
            <w:tcW w:w="653" w:type="dxa"/>
            <w:tcBorders>
              <w:top w:val="nil"/>
              <w:left w:val="single" w:sz="8" w:space="0" w:color="FFFFFF" w:themeColor="background1"/>
              <w:bottom w:val="single" w:sz="8" w:space="0" w:color="FFFFFF" w:themeColor="background1"/>
              <w:right w:val="single" w:sz="8" w:space="0" w:color="1F3B6F"/>
            </w:tcBorders>
            <w:shd w:val="clear" w:color="auto" w:fill="1F3B6F"/>
            <w:noWrap/>
            <w:vAlign w:val="bottom"/>
            <w:hideMark/>
          </w:tcPr>
          <w:p w:rsidR="00C57BF1" w:rsidRDefault="00C57BF1">
            <w:pPr>
              <w:spacing w:before="0" w:after="20" w:line="276" w:lineRule="auto"/>
              <w:ind w:right="0"/>
              <w:jc w:val="center"/>
              <w:rPr>
                <w:rFonts w:ascii="Arial" w:eastAsia="Times New Roman" w:hAnsi="Arial"/>
                <w:color w:val="FFFFFF" w:themeColor="background1"/>
                <w:sz w:val="12"/>
                <w:szCs w:val="12"/>
              </w:rPr>
            </w:pPr>
            <w:r>
              <w:rPr>
                <w:rFonts w:ascii="Arial" w:eastAsia="Times New Roman" w:hAnsi="Arial"/>
                <w:color w:val="FFFFFF" w:themeColor="background1"/>
                <w:sz w:val="12"/>
                <w:szCs w:val="12"/>
              </w:rPr>
              <w:t>s</w:t>
            </w:r>
          </w:p>
        </w:tc>
      </w:tr>
      <w:tr w:rsidR="00C57BF1" w:rsidTr="00C57BF1">
        <w:trPr>
          <w:jc w:val="center"/>
        </w:trPr>
        <w:tc>
          <w:tcPr>
            <w:tcW w:w="674" w:type="dxa"/>
            <w:tcBorders>
              <w:top w:val="single" w:sz="8" w:space="0" w:color="FFFFFF" w:themeColor="background1"/>
              <w:left w:val="single" w:sz="8" w:space="0" w:color="1F3B6F"/>
              <w:bottom w:val="single" w:sz="8" w:space="0" w:color="1F3B6F"/>
              <w:right w:val="nil"/>
            </w:tcBorders>
            <w:shd w:val="clear" w:color="auto" w:fill="ABC0E7"/>
            <w:noWrap/>
            <w:vAlign w:val="bottom"/>
            <w:hideMark/>
          </w:tcPr>
          <w:p w:rsidR="00C57BF1" w:rsidRDefault="00C57BF1">
            <w:pPr>
              <w:spacing w:before="0" w:after="0" w:line="276" w:lineRule="auto"/>
              <w:ind w:right="0"/>
              <w:rPr>
                <w:rFonts w:ascii="Arial" w:eastAsia="Times New Roman" w:hAnsi="Arial" w:cs="Arial"/>
                <w:color w:val="000000"/>
                <w:sz w:val="12"/>
                <w:szCs w:val="12"/>
              </w:rPr>
            </w:pPr>
            <w:r>
              <w:rPr>
                <w:rFonts w:ascii="Arial" w:eastAsia="Times New Roman" w:hAnsi="Arial" w:cs="Arial"/>
                <w:color w:val="000000"/>
                <w:sz w:val="12"/>
                <w:szCs w:val="12"/>
              </w:rPr>
              <w:t>Break-in</w:t>
            </w:r>
          </w:p>
        </w:tc>
        <w:tc>
          <w:tcPr>
            <w:tcW w:w="582"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847"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521"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33"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786"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23"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33"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704"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74" w:type="dxa"/>
            <w:tcBorders>
              <w:top w:val="single" w:sz="8" w:space="0" w:color="FFFFFF" w:themeColor="background1"/>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53" w:type="dxa"/>
            <w:tcBorders>
              <w:top w:val="single" w:sz="8" w:space="0" w:color="FFFFFF" w:themeColor="background1"/>
              <w:left w:val="nil"/>
              <w:bottom w:val="single" w:sz="8" w:space="0" w:color="1F3B6F"/>
              <w:right w:val="single" w:sz="8" w:space="0" w:color="1F3B6F"/>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r>
      <w:tr w:rsidR="00C57BF1" w:rsidTr="00C57BF1">
        <w:trPr>
          <w:jc w:val="center"/>
        </w:trPr>
        <w:tc>
          <w:tcPr>
            <w:tcW w:w="674" w:type="dxa"/>
            <w:tcBorders>
              <w:top w:val="single" w:sz="8" w:space="0" w:color="1F3B6F"/>
              <w:left w:val="single" w:sz="8" w:space="0" w:color="1F3B6F"/>
              <w:bottom w:val="single" w:sz="8" w:space="0" w:color="1F3B6F"/>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B1</w:t>
            </w:r>
          </w:p>
        </w:tc>
        <w:tc>
          <w:tcPr>
            <w:tcW w:w="582"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0.6</w:t>
            </w:r>
          </w:p>
        </w:tc>
        <w:tc>
          <w:tcPr>
            <w:tcW w:w="847"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56</w:t>
            </w:r>
          </w:p>
        </w:tc>
        <w:tc>
          <w:tcPr>
            <w:tcW w:w="623"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single" w:sz="8" w:space="0" w:color="1F3B6F"/>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20</w:t>
            </w:r>
          </w:p>
        </w:tc>
        <w:tc>
          <w:tcPr>
            <w:tcW w:w="653" w:type="dxa"/>
            <w:tcBorders>
              <w:top w:val="single" w:sz="8" w:space="0" w:color="1F3B6F"/>
              <w:left w:val="single" w:sz="8" w:space="0" w:color="808080"/>
              <w:bottom w:val="single" w:sz="8" w:space="0" w:color="1F3B6F"/>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1256" w:type="dxa"/>
            <w:gridSpan w:val="2"/>
            <w:tcBorders>
              <w:top w:val="single" w:sz="8" w:space="0" w:color="1F3B6F"/>
              <w:left w:val="single" w:sz="8" w:space="0" w:color="1F3B6F"/>
              <w:bottom w:val="single" w:sz="8" w:space="0" w:color="1F3B6F"/>
              <w:right w:val="nil"/>
            </w:tcBorders>
            <w:shd w:val="clear" w:color="auto" w:fill="ABC0E7"/>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Reduction </w:t>
            </w:r>
          </w:p>
        </w:tc>
        <w:tc>
          <w:tcPr>
            <w:tcW w:w="847"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521"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33"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786"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23"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33"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70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7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53" w:type="dxa"/>
            <w:tcBorders>
              <w:top w:val="single" w:sz="8" w:space="0" w:color="1F3B6F"/>
              <w:left w:val="nil"/>
              <w:bottom w:val="single" w:sz="8" w:space="0" w:color="1F3B6F"/>
              <w:right w:val="single" w:sz="8" w:space="0" w:color="1F3B6F"/>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r>
      <w:tr w:rsidR="00C57BF1" w:rsidTr="00C57BF1">
        <w:trPr>
          <w:jc w:val="center"/>
        </w:trPr>
        <w:tc>
          <w:tcPr>
            <w:tcW w:w="674" w:type="dxa"/>
            <w:tcBorders>
              <w:top w:val="single" w:sz="8" w:space="0" w:color="1F3B6F"/>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R1</w:t>
            </w:r>
          </w:p>
        </w:tc>
        <w:tc>
          <w:tcPr>
            <w:tcW w:w="582"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c>
          <w:tcPr>
            <w:tcW w:w="847"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single" w:sz="8" w:space="0" w:color="1F3B6F"/>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single" w:sz="8" w:space="0" w:color="1F3B6F"/>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w:t>
            </w:r>
          </w:p>
        </w:tc>
        <w:tc>
          <w:tcPr>
            <w:tcW w:w="653" w:type="dxa"/>
            <w:tcBorders>
              <w:top w:val="single" w:sz="8" w:space="0" w:color="1F3B6F"/>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single" w:sz="8" w:space="0" w:color="1F3B6F"/>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R2</w:t>
            </w:r>
          </w:p>
        </w:tc>
        <w:tc>
          <w:tcPr>
            <w:tcW w:w="582"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c>
          <w:tcPr>
            <w:tcW w:w="847"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single" w:sz="8" w:space="0" w:color="1F3B6F"/>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c>
          <w:tcPr>
            <w:tcW w:w="69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786" w:type="dxa"/>
            <w:tcBorders>
              <w:top w:val="nil"/>
              <w:left w:val="single" w:sz="8" w:space="0" w:color="808080"/>
              <w:bottom w:val="single" w:sz="8" w:space="0" w:color="1F3B6F"/>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single" w:sz="8" w:space="0" w:color="1F3B6F"/>
              <w:right w:val="single" w:sz="8" w:space="0" w:color="808080"/>
            </w:tcBorders>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Until V&gt;0.1V</w:t>
            </w:r>
          </w:p>
        </w:tc>
        <w:tc>
          <w:tcPr>
            <w:tcW w:w="653" w:type="dxa"/>
            <w:tcBorders>
              <w:top w:val="nil"/>
              <w:left w:val="single" w:sz="8" w:space="0" w:color="808080"/>
              <w:bottom w:val="single" w:sz="8" w:space="0" w:color="1F3B6F"/>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1256" w:type="dxa"/>
            <w:gridSpan w:val="2"/>
            <w:tcBorders>
              <w:top w:val="single" w:sz="8" w:space="0" w:color="1F3B6F"/>
              <w:left w:val="single" w:sz="8" w:space="0" w:color="1F3B6F"/>
              <w:bottom w:val="single" w:sz="8" w:space="0" w:color="1F3B6F"/>
              <w:right w:val="nil"/>
            </w:tcBorders>
            <w:shd w:val="clear" w:color="auto" w:fill="ABC0E7"/>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Polarization curve </w:t>
            </w:r>
          </w:p>
        </w:tc>
        <w:tc>
          <w:tcPr>
            <w:tcW w:w="847"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521"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33"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786"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9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23"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33"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70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74" w:type="dxa"/>
            <w:tcBorders>
              <w:top w:val="single" w:sz="8" w:space="0" w:color="1F3B6F"/>
              <w:left w:val="nil"/>
              <w:bottom w:val="single" w:sz="8" w:space="0" w:color="1F3B6F"/>
              <w:right w:val="nil"/>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c>
          <w:tcPr>
            <w:tcW w:w="653" w:type="dxa"/>
            <w:tcBorders>
              <w:top w:val="single" w:sz="8" w:space="0" w:color="1F3B6F"/>
              <w:left w:val="nil"/>
              <w:bottom w:val="single" w:sz="8" w:space="0" w:color="1F3B6F"/>
              <w:right w:val="single" w:sz="8" w:space="0" w:color="1F3B6F"/>
            </w:tcBorders>
            <w:shd w:val="clear" w:color="auto" w:fill="ABC0E7"/>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 </w:t>
            </w:r>
          </w:p>
        </w:tc>
      </w:tr>
      <w:tr w:rsidR="00C57BF1" w:rsidTr="00C57BF1">
        <w:trPr>
          <w:jc w:val="center"/>
        </w:trPr>
        <w:tc>
          <w:tcPr>
            <w:tcW w:w="674" w:type="dxa"/>
            <w:tcBorders>
              <w:top w:val="single" w:sz="8" w:space="0" w:color="1F3B6F"/>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P1</w:t>
            </w:r>
          </w:p>
        </w:tc>
        <w:tc>
          <w:tcPr>
            <w:tcW w:w="582"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0.2</w:t>
            </w:r>
          </w:p>
        </w:tc>
        <w:tc>
          <w:tcPr>
            <w:tcW w:w="847"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single" w:sz="8" w:space="0" w:color="1F3B6F"/>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single" w:sz="8" w:space="0" w:color="1F3B6F"/>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P2</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0.4</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P3</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0.6</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P4</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0.8</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P5</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P6</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1.2</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P7</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1.4</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P7</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1.6</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P8</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P9</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P10</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P11</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1.6</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P12</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1.4</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P13</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1.2</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P14</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P15</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0.8</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P16</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0.6</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P17</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0.4</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P18</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0.2</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P19</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0.1</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P20</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0.05</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P21</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0.02</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P22</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0.05</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nil"/>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P23</w:t>
            </w:r>
          </w:p>
        </w:tc>
        <w:tc>
          <w:tcPr>
            <w:tcW w:w="582"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0.1</w:t>
            </w:r>
          </w:p>
        </w:tc>
        <w:tc>
          <w:tcPr>
            <w:tcW w:w="847"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nil"/>
              <w:right w:val="single" w:sz="8" w:space="0" w:color="808080"/>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nil"/>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nil"/>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674" w:type="dxa"/>
            <w:tcBorders>
              <w:top w:val="nil"/>
              <w:left w:val="single" w:sz="8" w:space="0" w:color="1F3B6F"/>
              <w:bottom w:val="single" w:sz="8" w:space="0" w:color="1F3B6F"/>
              <w:right w:val="single" w:sz="8" w:space="0" w:color="808080"/>
            </w:tcBorders>
            <w:noWrap/>
            <w:vAlign w:val="bottom"/>
            <w:hideMark/>
          </w:tcPr>
          <w:p w:rsidR="00C57BF1" w:rsidRDefault="00C57BF1">
            <w:pPr>
              <w:spacing w:before="0" w:after="0" w:line="276" w:lineRule="auto"/>
              <w:ind w:right="0"/>
              <w:rPr>
                <w:rFonts w:ascii="Arial" w:eastAsia="Times New Roman" w:hAnsi="Arial"/>
                <w:color w:val="000000"/>
                <w:sz w:val="12"/>
                <w:szCs w:val="12"/>
              </w:rPr>
            </w:pPr>
            <w:r>
              <w:rPr>
                <w:rFonts w:ascii="Arial" w:eastAsia="Times New Roman" w:hAnsi="Arial"/>
                <w:color w:val="000000"/>
                <w:sz w:val="12"/>
                <w:szCs w:val="12"/>
              </w:rPr>
              <w:t>P24</w:t>
            </w:r>
          </w:p>
        </w:tc>
        <w:tc>
          <w:tcPr>
            <w:tcW w:w="582"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0.2</w:t>
            </w:r>
          </w:p>
        </w:tc>
        <w:tc>
          <w:tcPr>
            <w:tcW w:w="847"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100%</w:t>
            </w:r>
          </w:p>
        </w:tc>
        <w:tc>
          <w:tcPr>
            <w:tcW w:w="69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w:t>
            </w:r>
          </w:p>
        </w:tc>
        <w:tc>
          <w:tcPr>
            <w:tcW w:w="69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521"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69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21%</w:t>
            </w:r>
          </w:p>
        </w:tc>
        <w:tc>
          <w:tcPr>
            <w:tcW w:w="69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79%</w:t>
            </w:r>
          </w:p>
        </w:tc>
        <w:tc>
          <w:tcPr>
            <w:tcW w:w="786"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1.8</w:t>
            </w:r>
          </w:p>
        </w:tc>
        <w:tc>
          <w:tcPr>
            <w:tcW w:w="69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59</w:t>
            </w:r>
          </w:p>
        </w:tc>
        <w:tc>
          <w:tcPr>
            <w:tcW w:w="623"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33"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150</w:t>
            </w:r>
          </w:p>
        </w:tc>
        <w:tc>
          <w:tcPr>
            <w:tcW w:w="70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80</w:t>
            </w:r>
          </w:p>
        </w:tc>
        <w:tc>
          <w:tcPr>
            <w:tcW w:w="674" w:type="dxa"/>
            <w:tcBorders>
              <w:top w:val="nil"/>
              <w:left w:val="single" w:sz="8" w:space="0" w:color="808080"/>
              <w:bottom w:val="single" w:sz="8" w:space="0" w:color="1F3B6F"/>
              <w:right w:val="single" w:sz="8" w:space="0" w:color="808080"/>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3</w:t>
            </w:r>
          </w:p>
        </w:tc>
        <w:tc>
          <w:tcPr>
            <w:tcW w:w="653" w:type="dxa"/>
            <w:tcBorders>
              <w:top w:val="nil"/>
              <w:left w:val="single" w:sz="8" w:space="0" w:color="808080"/>
              <w:bottom w:val="single" w:sz="8" w:space="0" w:color="1F3B6F"/>
              <w:right w:val="single" w:sz="8" w:space="0" w:color="1F3B6F"/>
            </w:tcBorders>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0</w:t>
            </w:r>
          </w:p>
        </w:tc>
      </w:tr>
      <w:tr w:rsidR="00C57BF1" w:rsidTr="00C57BF1">
        <w:trPr>
          <w:jc w:val="center"/>
        </w:trPr>
        <w:tc>
          <w:tcPr>
            <w:tcW w:w="3491" w:type="dxa"/>
            <w:gridSpan w:val="5"/>
            <w:tcBorders>
              <w:top w:val="single" w:sz="8" w:space="0" w:color="1F3B6F"/>
              <w:left w:val="nil"/>
              <w:bottom w:val="nil"/>
              <w:right w:val="nil"/>
            </w:tcBorders>
            <w:shd w:val="clear" w:color="auto" w:fill="99CC00"/>
            <w:noWrap/>
            <w:vAlign w:val="bottom"/>
            <w:hideMark/>
          </w:tcPr>
          <w:p w:rsidR="00C57BF1" w:rsidRDefault="00C57BF1">
            <w:pPr>
              <w:spacing w:before="0" w:after="0" w:line="276" w:lineRule="auto"/>
              <w:ind w:right="0"/>
              <w:jc w:val="center"/>
              <w:rPr>
                <w:rFonts w:ascii="Arial" w:eastAsia="Times New Roman" w:hAnsi="Arial"/>
                <w:color w:val="000000"/>
                <w:sz w:val="12"/>
                <w:szCs w:val="12"/>
              </w:rPr>
            </w:pPr>
            <w:r>
              <w:rPr>
                <w:rFonts w:ascii="Arial" w:eastAsia="Times New Roman" w:hAnsi="Arial"/>
                <w:color w:val="000000"/>
                <w:sz w:val="12"/>
                <w:szCs w:val="12"/>
              </w:rPr>
              <w:t>Stoichs for points below 0.2A/cm</w:t>
            </w:r>
            <w:r>
              <w:rPr>
                <w:rFonts w:ascii="Arial" w:eastAsia="Times New Roman" w:hAnsi="Arial"/>
                <w:color w:val="000000"/>
                <w:sz w:val="12"/>
                <w:szCs w:val="12"/>
                <w:vertAlign w:val="superscript"/>
              </w:rPr>
              <w:t>2</w:t>
            </w:r>
            <w:r>
              <w:rPr>
                <w:rFonts w:ascii="Arial" w:eastAsia="Times New Roman" w:hAnsi="Arial"/>
                <w:color w:val="000000"/>
                <w:sz w:val="12"/>
                <w:szCs w:val="12"/>
              </w:rPr>
              <w:t xml:space="preserve"> at 0.2A/cm</w:t>
            </w:r>
            <w:r>
              <w:rPr>
                <w:rFonts w:ascii="Arial" w:eastAsia="Times New Roman" w:hAnsi="Arial"/>
                <w:color w:val="000000"/>
                <w:sz w:val="12"/>
                <w:szCs w:val="12"/>
                <w:vertAlign w:val="superscript"/>
              </w:rPr>
              <w:t>2</w:t>
            </w:r>
            <w:r>
              <w:rPr>
                <w:rFonts w:ascii="Arial" w:eastAsia="Times New Roman" w:hAnsi="Arial"/>
                <w:color w:val="000000"/>
                <w:sz w:val="12"/>
                <w:szCs w:val="12"/>
              </w:rPr>
              <w:t xml:space="preserve"> equivalent flow</w:t>
            </w:r>
          </w:p>
        </w:tc>
        <w:tc>
          <w:tcPr>
            <w:tcW w:w="521" w:type="dxa"/>
            <w:tcBorders>
              <w:top w:val="single" w:sz="8" w:space="0" w:color="1F3B6F"/>
              <w:left w:val="nil"/>
              <w:bottom w:val="nil"/>
              <w:right w:val="nil"/>
            </w:tcBorders>
            <w:noWrap/>
            <w:vAlign w:val="bottom"/>
            <w:hideMark/>
          </w:tcPr>
          <w:p w:rsidR="00C57BF1" w:rsidRDefault="00C57BF1">
            <w:pPr>
              <w:spacing w:before="0" w:after="0" w:line="276" w:lineRule="auto"/>
              <w:ind w:right="0"/>
              <w:rPr>
                <w:rFonts w:asciiTheme="minorHAnsi" w:hAnsiTheme="minorHAnsi" w:cstheme="minorBidi"/>
              </w:rPr>
            </w:pPr>
          </w:p>
        </w:tc>
        <w:tc>
          <w:tcPr>
            <w:tcW w:w="633" w:type="dxa"/>
            <w:tcBorders>
              <w:top w:val="single" w:sz="8" w:space="0" w:color="1F3B6F"/>
              <w:left w:val="nil"/>
              <w:bottom w:val="nil"/>
              <w:right w:val="nil"/>
            </w:tcBorders>
            <w:noWrap/>
            <w:vAlign w:val="bottom"/>
            <w:hideMark/>
          </w:tcPr>
          <w:p w:rsidR="00C57BF1" w:rsidRDefault="00C57BF1">
            <w:pPr>
              <w:spacing w:before="0" w:after="0" w:line="276" w:lineRule="auto"/>
              <w:ind w:right="0"/>
              <w:rPr>
                <w:rFonts w:asciiTheme="minorHAnsi" w:hAnsiTheme="minorHAnsi" w:cstheme="minorBidi"/>
              </w:rPr>
            </w:pPr>
          </w:p>
        </w:tc>
        <w:tc>
          <w:tcPr>
            <w:tcW w:w="694" w:type="dxa"/>
            <w:tcBorders>
              <w:top w:val="single" w:sz="8" w:space="0" w:color="1F3B6F"/>
              <w:left w:val="nil"/>
              <w:bottom w:val="nil"/>
              <w:right w:val="nil"/>
            </w:tcBorders>
            <w:noWrap/>
            <w:vAlign w:val="bottom"/>
            <w:hideMark/>
          </w:tcPr>
          <w:p w:rsidR="00C57BF1" w:rsidRDefault="00C57BF1">
            <w:pPr>
              <w:spacing w:before="0" w:after="0" w:line="276" w:lineRule="auto"/>
              <w:ind w:right="0"/>
              <w:rPr>
                <w:rFonts w:asciiTheme="minorHAnsi" w:hAnsiTheme="minorHAnsi" w:cstheme="minorBidi"/>
              </w:rPr>
            </w:pPr>
          </w:p>
        </w:tc>
        <w:tc>
          <w:tcPr>
            <w:tcW w:w="694" w:type="dxa"/>
            <w:tcBorders>
              <w:top w:val="single" w:sz="8" w:space="0" w:color="1F3B6F"/>
              <w:left w:val="nil"/>
              <w:bottom w:val="nil"/>
              <w:right w:val="nil"/>
            </w:tcBorders>
            <w:noWrap/>
            <w:vAlign w:val="bottom"/>
            <w:hideMark/>
          </w:tcPr>
          <w:p w:rsidR="00C57BF1" w:rsidRDefault="00C57BF1">
            <w:pPr>
              <w:spacing w:before="0" w:after="0" w:line="276" w:lineRule="auto"/>
              <w:ind w:right="0"/>
              <w:rPr>
                <w:rFonts w:asciiTheme="minorHAnsi" w:hAnsiTheme="minorHAnsi" w:cstheme="minorBidi"/>
              </w:rPr>
            </w:pPr>
          </w:p>
        </w:tc>
        <w:tc>
          <w:tcPr>
            <w:tcW w:w="786" w:type="dxa"/>
            <w:tcBorders>
              <w:top w:val="single" w:sz="8" w:space="0" w:color="1F3B6F"/>
              <w:left w:val="nil"/>
              <w:bottom w:val="nil"/>
              <w:right w:val="nil"/>
            </w:tcBorders>
            <w:noWrap/>
            <w:vAlign w:val="bottom"/>
            <w:hideMark/>
          </w:tcPr>
          <w:p w:rsidR="00C57BF1" w:rsidRDefault="00C57BF1">
            <w:pPr>
              <w:spacing w:before="0" w:after="0" w:line="276" w:lineRule="auto"/>
              <w:ind w:right="0"/>
              <w:rPr>
                <w:rFonts w:asciiTheme="minorHAnsi" w:hAnsiTheme="minorHAnsi" w:cstheme="minorBidi"/>
              </w:rPr>
            </w:pPr>
          </w:p>
        </w:tc>
        <w:tc>
          <w:tcPr>
            <w:tcW w:w="694" w:type="dxa"/>
            <w:tcBorders>
              <w:top w:val="single" w:sz="8" w:space="0" w:color="1F3B6F"/>
              <w:left w:val="nil"/>
              <w:bottom w:val="nil"/>
              <w:right w:val="nil"/>
            </w:tcBorders>
            <w:noWrap/>
            <w:vAlign w:val="bottom"/>
            <w:hideMark/>
          </w:tcPr>
          <w:p w:rsidR="00C57BF1" w:rsidRDefault="00C57BF1">
            <w:pPr>
              <w:spacing w:before="0" w:after="0" w:line="276" w:lineRule="auto"/>
              <w:ind w:right="0"/>
              <w:rPr>
                <w:rFonts w:asciiTheme="minorHAnsi" w:hAnsiTheme="minorHAnsi" w:cstheme="minorBidi"/>
              </w:rPr>
            </w:pPr>
          </w:p>
        </w:tc>
        <w:tc>
          <w:tcPr>
            <w:tcW w:w="623" w:type="dxa"/>
            <w:tcBorders>
              <w:top w:val="single" w:sz="8" w:space="0" w:color="1F3B6F"/>
              <w:left w:val="nil"/>
              <w:bottom w:val="nil"/>
              <w:right w:val="nil"/>
            </w:tcBorders>
            <w:noWrap/>
            <w:vAlign w:val="bottom"/>
            <w:hideMark/>
          </w:tcPr>
          <w:p w:rsidR="00C57BF1" w:rsidRDefault="00C57BF1">
            <w:pPr>
              <w:spacing w:before="0" w:after="0" w:line="276" w:lineRule="auto"/>
              <w:ind w:right="0"/>
              <w:rPr>
                <w:rFonts w:asciiTheme="minorHAnsi" w:hAnsiTheme="minorHAnsi" w:cstheme="minorBidi"/>
              </w:rPr>
            </w:pPr>
          </w:p>
        </w:tc>
        <w:tc>
          <w:tcPr>
            <w:tcW w:w="633" w:type="dxa"/>
            <w:tcBorders>
              <w:top w:val="single" w:sz="8" w:space="0" w:color="1F3B6F"/>
              <w:left w:val="nil"/>
              <w:bottom w:val="nil"/>
              <w:right w:val="nil"/>
            </w:tcBorders>
            <w:noWrap/>
            <w:vAlign w:val="bottom"/>
            <w:hideMark/>
          </w:tcPr>
          <w:p w:rsidR="00C57BF1" w:rsidRDefault="00C57BF1">
            <w:pPr>
              <w:spacing w:before="0" w:after="0" w:line="276" w:lineRule="auto"/>
              <w:ind w:right="0"/>
              <w:rPr>
                <w:rFonts w:asciiTheme="minorHAnsi" w:hAnsiTheme="minorHAnsi" w:cstheme="minorBidi"/>
              </w:rPr>
            </w:pPr>
          </w:p>
        </w:tc>
        <w:tc>
          <w:tcPr>
            <w:tcW w:w="704" w:type="dxa"/>
            <w:tcBorders>
              <w:top w:val="single" w:sz="8" w:space="0" w:color="1F3B6F"/>
              <w:left w:val="nil"/>
              <w:bottom w:val="nil"/>
              <w:right w:val="nil"/>
            </w:tcBorders>
            <w:noWrap/>
            <w:vAlign w:val="bottom"/>
            <w:hideMark/>
          </w:tcPr>
          <w:p w:rsidR="00C57BF1" w:rsidRDefault="00C57BF1">
            <w:pPr>
              <w:spacing w:before="0" w:after="0" w:line="276" w:lineRule="auto"/>
              <w:ind w:right="0"/>
              <w:rPr>
                <w:rFonts w:asciiTheme="minorHAnsi" w:hAnsiTheme="minorHAnsi" w:cstheme="minorBidi"/>
              </w:rPr>
            </w:pPr>
          </w:p>
        </w:tc>
        <w:tc>
          <w:tcPr>
            <w:tcW w:w="674" w:type="dxa"/>
            <w:tcBorders>
              <w:top w:val="single" w:sz="8" w:space="0" w:color="1F3B6F"/>
              <w:left w:val="nil"/>
              <w:bottom w:val="nil"/>
              <w:right w:val="nil"/>
            </w:tcBorders>
            <w:noWrap/>
            <w:vAlign w:val="bottom"/>
            <w:hideMark/>
          </w:tcPr>
          <w:p w:rsidR="00C57BF1" w:rsidRDefault="00C57BF1">
            <w:pPr>
              <w:spacing w:before="0" w:after="0" w:line="276" w:lineRule="auto"/>
              <w:ind w:right="0"/>
              <w:rPr>
                <w:rFonts w:asciiTheme="minorHAnsi" w:hAnsiTheme="minorHAnsi" w:cstheme="minorBidi"/>
              </w:rPr>
            </w:pPr>
          </w:p>
        </w:tc>
        <w:tc>
          <w:tcPr>
            <w:tcW w:w="653" w:type="dxa"/>
            <w:tcBorders>
              <w:top w:val="single" w:sz="8" w:space="0" w:color="1F3B6F"/>
              <w:left w:val="nil"/>
              <w:bottom w:val="nil"/>
              <w:right w:val="nil"/>
            </w:tcBorders>
            <w:noWrap/>
            <w:vAlign w:val="bottom"/>
            <w:hideMark/>
          </w:tcPr>
          <w:p w:rsidR="00C57BF1" w:rsidRDefault="00C57BF1">
            <w:pPr>
              <w:spacing w:before="0" w:after="0" w:line="276" w:lineRule="auto"/>
              <w:ind w:right="0"/>
              <w:rPr>
                <w:rFonts w:asciiTheme="minorHAnsi" w:hAnsiTheme="minorHAnsi" w:cstheme="minorBidi"/>
              </w:rPr>
            </w:pPr>
          </w:p>
        </w:tc>
      </w:tr>
    </w:tbl>
    <w:p w:rsidR="00C57BF1" w:rsidRDefault="00C57BF1" w:rsidP="00C57BF1">
      <w:pPr>
        <w:spacing w:before="0"/>
        <w:ind w:left="360" w:hanging="360"/>
      </w:pPr>
    </w:p>
    <w:p w:rsidR="00C57BF1" w:rsidRDefault="00C57BF1" w:rsidP="00C57BF1">
      <w:pPr>
        <w:rPr>
          <w:sz w:val="2"/>
        </w:rPr>
      </w:pPr>
      <w:r>
        <w:br w:type="page"/>
      </w:r>
    </w:p>
    <w:p w:rsidR="00C57BF1" w:rsidRDefault="00C57BF1" w:rsidP="00C57BF1">
      <w:pPr>
        <w:pStyle w:val="Caption"/>
      </w:pPr>
      <w:bookmarkStart w:id="12" w:name="_Toc348347280"/>
      <w:r>
        <w:lastRenderedPageBreak/>
        <w:t>Table A-</w:t>
      </w:r>
      <w:fldSimple w:instr=" SEQ Table_A- \* ARABIC ">
        <w:r>
          <w:rPr>
            <w:noProof/>
          </w:rPr>
          <w:t>6</w:t>
        </w:r>
      </w:fldSimple>
      <w:r>
        <w:t>. Protocol for Determining Cell/Stack Durability</w:t>
      </w:r>
      <w:bookmarkEnd w:id="12"/>
    </w:p>
    <w:tbl>
      <w:tblPr>
        <w:tblW w:w="10800" w:type="dxa"/>
        <w:jc w:val="center"/>
        <w:tblLayout w:type="fixed"/>
        <w:tblCellMar>
          <w:left w:w="43" w:type="dxa"/>
          <w:right w:w="43" w:type="dxa"/>
        </w:tblCellMar>
        <w:tblLook w:val="04A0" w:firstRow="1" w:lastRow="0" w:firstColumn="1" w:lastColumn="0" w:noHBand="0" w:noVBand="1"/>
      </w:tblPr>
      <w:tblGrid>
        <w:gridCol w:w="450"/>
        <w:gridCol w:w="630"/>
        <w:gridCol w:w="630"/>
        <w:gridCol w:w="540"/>
        <w:gridCol w:w="630"/>
        <w:gridCol w:w="540"/>
        <w:gridCol w:w="720"/>
        <w:gridCol w:w="630"/>
        <w:gridCol w:w="630"/>
        <w:gridCol w:w="630"/>
        <w:gridCol w:w="630"/>
        <w:gridCol w:w="630"/>
        <w:gridCol w:w="720"/>
        <w:gridCol w:w="630"/>
        <w:gridCol w:w="630"/>
        <w:gridCol w:w="720"/>
        <w:gridCol w:w="810"/>
      </w:tblGrid>
      <w:tr w:rsidR="00C57BF1" w:rsidTr="00C57BF1">
        <w:trPr>
          <w:trHeight w:val="750"/>
          <w:jc w:val="center"/>
        </w:trPr>
        <w:tc>
          <w:tcPr>
            <w:tcW w:w="450" w:type="dxa"/>
            <w:tcBorders>
              <w:top w:val="single" w:sz="8" w:space="0" w:color="auto"/>
              <w:left w:val="single" w:sz="8" w:space="0" w:color="auto"/>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Test Point #</w:t>
            </w:r>
          </w:p>
        </w:tc>
        <w:tc>
          <w:tcPr>
            <w:tcW w:w="63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Current Density</w:t>
            </w:r>
          </w:p>
        </w:tc>
        <w:tc>
          <w:tcPr>
            <w:tcW w:w="63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val="pt-BR" w:eastAsia="ja-JP"/>
              </w:rPr>
            </w:pPr>
            <w:r>
              <w:rPr>
                <w:rFonts w:ascii="Arial" w:eastAsia="MS Mincho" w:hAnsi="Arial" w:cs="Arial"/>
                <w:color w:val="FFFFFF" w:themeColor="background1"/>
                <w:sz w:val="14"/>
                <w:szCs w:val="14"/>
                <w:lang w:val="pt-BR" w:eastAsia="ja-JP"/>
              </w:rPr>
              <w:t>Anode Inlet H</w:t>
            </w:r>
            <w:r>
              <w:rPr>
                <w:rFonts w:ascii="Arial" w:eastAsia="MS Mincho" w:hAnsi="Arial" w:cs="Arial"/>
                <w:color w:val="FFFFFF" w:themeColor="background1"/>
                <w:sz w:val="14"/>
                <w:szCs w:val="14"/>
                <w:vertAlign w:val="subscript"/>
                <w:lang w:val="pt-BR" w:eastAsia="ja-JP"/>
              </w:rPr>
              <w:t>2</w:t>
            </w:r>
            <w:r>
              <w:rPr>
                <w:rFonts w:ascii="Arial" w:eastAsia="MS Mincho" w:hAnsi="Arial" w:cs="Arial"/>
                <w:color w:val="FFFFFF" w:themeColor="background1"/>
                <w:sz w:val="14"/>
                <w:szCs w:val="14"/>
                <w:lang w:val="pt-BR" w:eastAsia="ja-JP"/>
              </w:rPr>
              <w:t>% (balance N</w:t>
            </w:r>
            <w:r>
              <w:rPr>
                <w:rFonts w:ascii="Arial" w:eastAsia="MS Mincho" w:hAnsi="Arial" w:cs="Arial"/>
                <w:color w:val="FFFFFF" w:themeColor="background1"/>
                <w:sz w:val="14"/>
                <w:szCs w:val="14"/>
                <w:vertAlign w:val="subscript"/>
                <w:lang w:val="pt-BR" w:eastAsia="ja-JP"/>
              </w:rPr>
              <w:t>2</w:t>
            </w:r>
            <w:r>
              <w:rPr>
                <w:rFonts w:ascii="Arial" w:eastAsia="MS Mincho" w:hAnsi="Arial" w:cs="Arial"/>
                <w:color w:val="FFFFFF" w:themeColor="background1"/>
                <w:sz w:val="14"/>
                <w:szCs w:val="14"/>
                <w:lang w:val="pt-BR" w:eastAsia="ja-JP"/>
              </w:rPr>
              <w:t>)</w:t>
            </w:r>
          </w:p>
        </w:tc>
        <w:tc>
          <w:tcPr>
            <w:tcW w:w="54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vertAlign w:val="subscript"/>
                <w:lang w:eastAsia="ja-JP"/>
              </w:rPr>
            </w:pPr>
            <w:r>
              <w:rPr>
                <w:rFonts w:ascii="Arial" w:eastAsia="MS Mincho" w:hAnsi="Arial" w:cs="Arial"/>
                <w:color w:val="FFFFFF" w:themeColor="background1"/>
                <w:sz w:val="14"/>
                <w:szCs w:val="14"/>
                <w:lang w:eastAsia="ja-JP"/>
              </w:rPr>
              <w:t>Anode H</w:t>
            </w:r>
            <w:r>
              <w:rPr>
                <w:rFonts w:ascii="Arial" w:eastAsia="MS Mincho" w:hAnsi="Arial" w:cs="Arial"/>
                <w:color w:val="FFFFFF" w:themeColor="background1"/>
                <w:sz w:val="14"/>
                <w:szCs w:val="14"/>
                <w:vertAlign w:val="subscript"/>
                <w:lang w:eastAsia="ja-JP"/>
              </w:rPr>
              <w:t>2</w:t>
            </w:r>
          </w:p>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Stoich</w:t>
            </w:r>
          </w:p>
        </w:tc>
        <w:tc>
          <w:tcPr>
            <w:tcW w:w="63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Anode Dew</w:t>
            </w:r>
          </w:p>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point Temp</w:t>
            </w:r>
          </w:p>
        </w:tc>
        <w:tc>
          <w:tcPr>
            <w:tcW w:w="54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Anode Inlet Temp</w:t>
            </w:r>
          </w:p>
        </w:tc>
        <w:tc>
          <w:tcPr>
            <w:tcW w:w="72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Anode Pressure outlet</w:t>
            </w:r>
          </w:p>
        </w:tc>
        <w:tc>
          <w:tcPr>
            <w:tcW w:w="63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Cathode Inlet O</w:t>
            </w:r>
            <w:r>
              <w:rPr>
                <w:rFonts w:ascii="Arial" w:eastAsia="MS Mincho" w:hAnsi="Arial" w:cs="Arial"/>
                <w:color w:val="FFFFFF" w:themeColor="background1"/>
                <w:sz w:val="14"/>
                <w:szCs w:val="14"/>
                <w:vertAlign w:val="subscript"/>
                <w:lang w:eastAsia="ja-JP"/>
              </w:rPr>
              <w:t>2</w:t>
            </w:r>
            <w:r>
              <w:rPr>
                <w:rFonts w:ascii="Arial" w:eastAsia="MS Mincho" w:hAnsi="Arial" w:cs="Arial"/>
                <w:color w:val="FFFFFF" w:themeColor="background1"/>
                <w:sz w:val="14"/>
                <w:szCs w:val="14"/>
                <w:lang w:eastAsia="ja-JP"/>
              </w:rPr>
              <w:t>%</w:t>
            </w:r>
          </w:p>
        </w:tc>
        <w:tc>
          <w:tcPr>
            <w:tcW w:w="63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Cathode Inlet N</w:t>
            </w:r>
            <w:r>
              <w:rPr>
                <w:rFonts w:ascii="Arial" w:eastAsia="MS Mincho" w:hAnsi="Arial" w:cs="Arial"/>
                <w:color w:val="FFFFFF" w:themeColor="background1"/>
                <w:sz w:val="14"/>
                <w:szCs w:val="14"/>
                <w:vertAlign w:val="subscript"/>
                <w:lang w:eastAsia="ja-JP"/>
              </w:rPr>
              <w:t>2</w:t>
            </w:r>
            <w:r>
              <w:rPr>
                <w:rFonts w:ascii="Arial" w:eastAsia="MS Mincho" w:hAnsi="Arial" w:cs="Arial"/>
                <w:color w:val="FFFFFF" w:themeColor="background1"/>
                <w:sz w:val="14"/>
                <w:szCs w:val="14"/>
                <w:lang w:eastAsia="ja-JP"/>
              </w:rPr>
              <w:t>%</w:t>
            </w:r>
          </w:p>
        </w:tc>
        <w:tc>
          <w:tcPr>
            <w:tcW w:w="63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Cathode O</w:t>
            </w:r>
            <w:r>
              <w:rPr>
                <w:rFonts w:ascii="Arial" w:eastAsia="MS Mincho" w:hAnsi="Arial" w:cs="Arial"/>
                <w:color w:val="FFFFFF" w:themeColor="background1"/>
                <w:sz w:val="14"/>
                <w:szCs w:val="14"/>
                <w:vertAlign w:val="subscript"/>
                <w:lang w:eastAsia="ja-JP"/>
              </w:rPr>
              <w:t>2</w:t>
            </w:r>
          </w:p>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Stoich</w:t>
            </w:r>
          </w:p>
        </w:tc>
        <w:tc>
          <w:tcPr>
            <w:tcW w:w="63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Cathode Dew</w:t>
            </w:r>
          </w:p>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point Temp</w:t>
            </w:r>
          </w:p>
        </w:tc>
        <w:tc>
          <w:tcPr>
            <w:tcW w:w="63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Cathode Inlet Temp</w:t>
            </w:r>
          </w:p>
        </w:tc>
        <w:tc>
          <w:tcPr>
            <w:tcW w:w="72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Cathode Pressure Outlet</w:t>
            </w:r>
          </w:p>
        </w:tc>
        <w:tc>
          <w:tcPr>
            <w:tcW w:w="63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Cell/</w:t>
            </w:r>
          </w:p>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Stack control Temp</w:t>
            </w:r>
          </w:p>
        </w:tc>
        <w:tc>
          <w:tcPr>
            <w:tcW w:w="63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Test pt. Run Time</w:t>
            </w:r>
          </w:p>
        </w:tc>
        <w:tc>
          <w:tcPr>
            <w:tcW w:w="720" w:type="dxa"/>
            <w:tcBorders>
              <w:top w:val="single" w:sz="8" w:space="0" w:color="auto"/>
              <w:left w:val="single" w:sz="8" w:space="0" w:color="808080" w:themeColor="background1" w:themeShade="80"/>
              <w:bottom w:val="nil"/>
              <w:right w:val="single" w:sz="8" w:space="0" w:color="808080" w:themeColor="background1" w:themeShade="80"/>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Set Point Transition time</w:t>
            </w:r>
          </w:p>
        </w:tc>
        <w:tc>
          <w:tcPr>
            <w:tcW w:w="810" w:type="dxa"/>
            <w:tcBorders>
              <w:top w:val="single" w:sz="8" w:space="0" w:color="auto"/>
              <w:left w:val="single" w:sz="8" w:space="0" w:color="808080" w:themeColor="background1" w:themeShade="80"/>
              <w:bottom w:val="nil"/>
              <w:right w:val="single" w:sz="8" w:space="0" w:color="auto"/>
            </w:tcBorders>
            <w:shd w:val="clear" w:color="auto" w:fill="1F3B6F"/>
            <w:vAlign w:val="center"/>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Worst-Case Response Transition Time</w:t>
            </w:r>
          </w:p>
        </w:tc>
      </w:tr>
      <w:tr w:rsidR="00C57BF1" w:rsidTr="00C57BF1">
        <w:trPr>
          <w:jc w:val="center"/>
        </w:trPr>
        <w:tc>
          <w:tcPr>
            <w:tcW w:w="450" w:type="dxa"/>
            <w:tcBorders>
              <w:top w:val="nil"/>
              <w:left w:val="single" w:sz="8" w:space="0" w:color="auto"/>
              <w:bottom w:val="single" w:sz="4" w:space="0" w:color="auto"/>
              <w:right w:val="single" w:sz="8" w:space="0" w:color="808080" w:themeColor="background1" w:themeShade="80"/>
            </w:tcBorders>
            <w:shd w:val="clear" w:color="auto" w:fill="1F3B6F"/>
            <w:noWrap/>
            <w:vAlign w:val="bottom"/>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[A/cm</w:t>
            </w:r>
            <w:r>
              <w:rPr>
                <w:rFonts w:ascii="Arial" w:eastAsia="MS Mincho" w:hAnsi="Arial" w:cs="Arial"/>
                <w:color w:val="FFFFFF" w:themeColor="background1"/>
                <w:sz w:val="14"/>
                <w:szCs w:val="14"/>
                <w:vertAlign w:val="superscript"/>
                <w:lang w:eastAsia="ja-JP"/>
              </w:rPr>
              <w:t>2</w:t>
            </w:r>
            <w:r>
              <w:rPr>
                <w:rFonts w:ascii="Arial" w:eastAsia="MS Mincho" w:hAnsi="Arial" w:cs="Arial"/>
                <w:color w:val="FFFFFF" w:themeColor="background1"/>
                <w:sz w:val="14"/>
                <w:szCs w:val="14"/>
                <w:lang w:eastAsia="ja-JP"/>
              </w:rPr>
              <w:t>]</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inlet/dry</w:t>
            </w:r>
          </w:p>
        </w:tc>
        <w:tc>
          <w:tcPr>
            <w:tcW w:w="54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w:t>
            </w:r>
          </w:p>
        </w:tc>
        <w:tc>
          <w:tcPr>
            <w:tcW w:w="54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w:t>
            </w:r>
          </w:p>
        </w:tc>
        <w:tc>
          <w:tcPr>
            <w:tcW w:w="72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[kPaabs]</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inlet/dry</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inlet/dry</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w:t>
            </w:r>
          </w:p>
        </w:tc>
        <w:tc>
          <w:tcPr>
            <w:tcW w:w="72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[kPaabs]</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[°C]</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min</w:t>
            </w:r>
          </w:p>
        </w:tc>
        <w:tc>
          <w:tcPr>
            <w:tcW w:w="72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s</w:t>
            </w:r>
          </w:p>
        </w:tc>
        <w:tc>
          <w:tcPr>
            <w:tcW w:w="810" w:type="dxa"/>
            <w:tcBorders>
              <w:top w:val="nil"/>
              <w:left w:val="single" w:sz="8" w:space="0" w:color="808080" w:themeColor="background1" w:themeShade="80"/>
              <w:bottom w:val="nil"/>
              <w:right w:val="single" w:sz="8" w:space="0" w:color="auto"/>
            </w:tcBorders>
            <w:shd w:val="clear" w:color="auto" w:fill="1F3B6F"/>
            <w:noWrap/>
            <w:vAlign w:val="bottom"/>
            <w:hideMark/>
          </w:tcPr>
          <w:p w:rsidR="00C57BF1" w:rsidRDefault="00C57BF1">
            <w:pPr>
              <w:spacing w:before="0" w:after="0" w:line="276" w:lineRule="auto"/>
              <w:ind w:right="0"/>
              <w:jc w:val="center"/>
              <w:rPr>
                <w:rFonts w:ascii="Arial" w:eastAsia="MS Mincho" w:hAnsi="Arial" w:cs="Arial"/>
                <w:color w:val="FFFFFF" w:themeColor="background1"/>
                <w:sz w:val="14"/>
                <w:szCs w:val="14"/>
                <w:lang w:eastAsia="ja-JP"/>
              </w:rPr>
            </w:pPr>
            <w:r>
              <w:rPr>
                <w:rFonts w:ascii="Arial" w:eastAsia="MS Mincho" w:hAnsi="Arial" w:cs="Arial"/>
                <w:color w:val="FFFFFF" w:themeColor="background1"/>
                <w:sz w:val="14"/>
                <w:szCs w:val="14"/>
                <w:lang w:eastAsia="ja-JP"/>
              </w:rPr>
              <w:t>s</w:t>
            </w:r>
          </w:p>
        </w:tc>
      </w:tr>
      <w:tr w:rsidR="00C57BF1" w:rsidTr="00C57BF1">
        <w:trPr>
          <w:trHeight w:val="255"/>
          <w:jc w:val="center"/>
        </w:trPr>
        <w:tc>
          <w:tcPr>
            <w:tcW w:w="1080" w:type="dxa"/>
            <w:gridSpan w:val="2"/>
            <w:tcBorders>
              <w:top w:val="single" w:sz="4" w:space="0" w:color="auto"/>
              <w:left w:val="single" w:sz="8" w:space="0" w:color="auto"/>
              <w:bottom w:val="single" w:sz="4" w:space="0" w:color="auto"/>
              <w:right w:val="nil"/>
            </w:tcBorders>
            <w:shd w:val="clear" w:color="auto" w:fill="ABC0E7"/>
            <w:noWrap/>
            <w:vAlign w:val="bottom"/>
            <w:hideMark/>
          </w:tcPr>
          <w:p w:rsidR="00C57BF1" w:rsidRDefault="00C57BF1">
            <w:pPr>
              <w:spacing w:before="0" w:after="0" w:line="276" w:lineRule="auto"/>
              <w:ind w:right="0"/>
              <w:rPr>
                <w:rFonts w:ascii="Arial" w:eastAsia="MS Mincho" w:hAnsi="Arial" w:cs="Arial"/>
                <w:b/>
                <w:sz w:val="12"/>
                <w:szCs w:val="20"/>
                <w:lang w:eastAsia="ja-JP"/>
              </w:rPr>
            </w:pPr>
            <w:r>
              <w:rPr>
                <w:rFonts w:ascii="Arial" w:eastAsia="MS Mincho" w:hAnsi="Arial" w:cs="Arial"/>
                <w:b/>
                <w:sz w:val="12"/>
                <w:szCs w:val="20"/>
                <w:lang w:eastAsia="ja-JP"/>
              </w:rPr>
              <w:t>Wet w/load cycling</w:t>
            </w:r>
          </w:p>
        </w:tc>
        <w:tc>
          <w:tcPr>
            <w:tcW w:w="63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54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54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72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72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720" w:type="dxa"/>
            <w:tcBorders>
              <w:top w:val="nil"/>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810" w:type="dxa"/>
            <w:tcBorders>
              <w:top w:val="single" w:sz="4" w:space="0" w:color="auto"/>
              <w:left w:val="nil"/>
              <w:bottom w:val="single" w:sz="4" w:space="0" w:color="auto"/>
              <w:right w:val="single" w:sz="8" w:space="0" w:color="auto"/>
            </w:tcBorders>
            <w:shd w:val="clear" w:color="auto" w:fill="ABC0E7"/>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 </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0.02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96</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108</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1.6</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1.8</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0.02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96</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108</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RH4</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1.6</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1.8</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0.02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96</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108</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RH6</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1.6</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1.8</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RH7</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0.02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96</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108</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RH8</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1.6</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1.8</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0.02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96</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108</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RH10</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1.2</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1.6</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54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1.8</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83°</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85°</w:t>
            </w:r>
          </w:p>
        </w:tc>
        <w:tc>
          <w:tcPr>
            <w:tcW w:w="72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single" w:sz="4"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Trans1</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0.6</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70°</w:t>
            </w:r>
          </w:p>
        </w:tc>
        <w:tc>
          <w:tcPr>
            <w:tcW w:w="54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70°</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c>
          <w:tcPr>
            <w:tcW w:w="720" w:type="dxa"/>
            <w:tcBorders>
              <w:top w:val="nil"/>
              <w:left w:val="single" w:sz="8" w:space="0" w:color="808080" w:themeColor="background1" w:themeShade="80"/>
              <w:bottom w:val="single" w:sz="4" w:space="0" w:color="auto"/>
              <w:right w:val="single" w:sz="8" w:space="0" w:color="808080" w:themeColor="background1" w:themeShade="80"/>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single" w:sz="4" w:space="0" w:color="auto"/>
              <w:left w:val="single" w:sz="8" w:space="0" w:color="808080" w:themeColor="background1" w:themeShade="80"/>
              <w:bottom w:val="single" w:sz="4" w:space="0" w:color="auto"/>
              <w:right w:val="single" w:sz="8" w:space="0" w:color="auto"/>
            </w:tcBorders>
            <w:shd w:val="clear" w:color="auto" w:fill="C0C0C0"/>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30 (dew point)</w:t>
            </w:r>
          </w:p>
        </w:tc>
      </w:tr>
      <w:tr w:rsidR="00C57BF1" w:rsidTr="00C57BF1">
        <w:trPr>
          <w:trHeight w:val="255"/>
          <w:jc w:val="center"/>
        </w:trPr>
        <w:tc>
          <w:tcPr>
            <w:tcW w:w="1080" w:type="dxa"/>
            <w:gridSpan w:val="2"/>
            <w:tcBorders>
              <w:top w:val="single" w:sz="4" w:space="0" w:color="auto"/>
              <w:left w:val="single" w:sz="8" w:space="0" w:color="auto"/>
              <w:bottom w:val="single" w:sz="4" w:space="0" w:color="auto"/>
              <w:right w:val="nil"/>
            </w:tcBorders>
            <w:shd w:val="clear" w:color="auto" w:fill="ABC0E7"/>
            <w:noWrap/>
            <w:vAlign w:val="bottom"/>
            <w:hideMark/>
          </w:tcPr>
          <w:p w:rsidR="00C57BF1" w:rsidRDefault="00C57BF1">
            <w:pPr>
              <w:spacing w:before="0" w:after="0" w:line="276" w:lineRule="auto"/>
              <w:ind w:right="0"/>
              <w:rPr>
                <w:rFonts w:ascii="Arial" w:eastAsia="MS Mincho" w:hAnsi="Arial" w:cs="Arial"/>
                <w:b/>
                <w:sz w:val="12"/>
                <w:szCs w:val="20"/>
                <w:lang w:eastAsia="ja-JP"/>
              </w:rPr>
            </w:pPr>
            <w:r>
              <w:rPr>
                <w:rFonts w:ascii="Arial" w:eastAsia="MS Mincho" w:hAnsi="Arial" w:cs="Arial"/>
                <w:b/>
                <w:sz w:val="12"/>
                <w:szCs w:val="20"/>
                <w:lang w:eastAsia="ja-JP"/>
              </w:rPr>
              <w:t>Dry w/load cycling</w:t>
            </w:r>
          </w:p>
        </w:tc>
        <w:tc>
          <w:tcPr>
            <w:tcW w:w="63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54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54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72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72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63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720" w:type="dxa"/>
            <w:tcBorders>
              <w:top w:val="single" w:sz="4" w:space="0" w:color="auto"/>
              <w:left w:val="nil"/>
              <w:bottom w:val="single" w:sz="4" w:space="0" w:color="auto"/>
              <w:right w:val="nil"/>
            </w:tcBorders>
            <w:shd w:val="clear" w:color="auto" w:fill="ABC0E7"/>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 </w:t>
            </w:r>
          </w:p>
        </w:tc>
        <w:tc>
          <w:tcPr>
            <w:tcW w:w="810" w:type="dxa"/>
            <w:tcBorders>
              <w:top w:val="single" w:sz="4" w:space="0" w:color="auto"/>
              <w:left w:val="nil"/>
              <w:bottom w:val="single" w:sz="4" w:space="0" w:color="auto"/>
              <w:right w:val="single" w:sz="8" w:space="0" w:color="auto"/>
            </w:tcBorders>
            <w:shd w:val="clear" w:color="auto" w:fill="ABC0E7"/>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 </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RH11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30 (dew point)</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RH12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0.02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RH14</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0.02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RH15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RH16</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0.02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RH17</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RH18</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0.02</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255"/>
          <w:jc w:val="center"/>
        </w:trPr>
        <w:tc>
          <w:tcPr>
            <w:tcW w:w="450" w:type="dxa"/>
            <w:tcBorders>
              <w:top w:val="nil"/>
              <w:left w:val="single" w:sz="8" w:space="0" w:color="auto"/>
              <w:bottom w:val="nil"/>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RH19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54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0.5</w:t>
            </w:r>
          </w:p>
        </w:tc>
        <w:tc>
          <w:tcPr>
            <w:tcW w:w="720" w:type="dxa"/>
            <w:tcBorders>
              <w:top w:val="nil"/>
              <w:left w:val="single" w:sz="8" w:space="0" w:color="808080" w:themeColor="background1" w:themeShade="80"/>
              <w:bottom w:val="nil"/>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nil"/>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r w:rsidR="00C57BF1" w:rsidTr="00C57BF1">
        <w:trPr>
          <w:trHeight w:val="80"/>
          <w:jc w:val="center"/>
        </w:trPr>
        <w:tc>
          <w:tcPr>
            <w:tcW w:w="450" w:type="dxa"/>
            <w:tcBorders>
              <w:top w:val="nil"/>
              <w:left w:val="single" w:sz="8" w:space="0" w:color="auto"/>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rPr>
                <w:rFonts w:ascii="Arial" w:eastAsia="MS Mincho" w:hAnsi="Arial" w:cs="Arial"/>
                <w:sz w:val="12"/>
                <w:szCs w:val="20"/>
                <w:lang w:eastAsia="ja-JP"/>
              </w:rPr>
            </w:pPr>
            <w:r>
              <w:rPr>
                <w:rFonts w:ascii="Arial" w:eastAsia="MS Mincho" w:hAnsi="Arial" w:cs="Arial"/>
                <w:sz w:val="12"/>
                <w:szCs w:val="20"/>
                <w:lang w:eastAsia="ja-JP"/>
              </w:rPr>
              <w:t>RH20</w:t>
            </w:r>
          </w:p>
        </w:tc>
        <w:tc>
          <w:tcPr>
            <w:tcW w:w="63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0.02</w:t>
            </w:r>
          </w:p>
        </w:tc>
        <w:tc>
          <w:tcPr>
            <w:tcW w:w="63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54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25</w:t>
            </w:r>
          </w:p>
        </w:tc>
        <w:tc>
          <w:tcPr>
            <w:tcW w:w="63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54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21%</w:t>
            </w:r>
          </w:p>
        </w:tc>
        <w:tc>
          <w:tcPr>
            <w:tcW w:w="63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79%</w:t>
            </w:r>
          </w:p>
        </w:tc>
        <w:tc>
          <w:tcPr>
            <w:tcW w:w="63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25</w:t>
            </w:r>
          </w:p>
        </w:tc>
        <w:tc>
          <w:tcPr>
            <w:tcW w:w="63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53°</w:t>
            </w:r>
          </w:p>
        </w:tc>
        <w:tc>
          <w:tcPr>
            <w:tcW w:w="63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72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101.3</w:t>
            </w:r>
          </w:p>
        </w:tc>
        <w:tc>
          <w:tcPr>
            <w:tcW w:w="63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80</w:t>
            </w:r>
          </w:p>
        </w:tc>
        <w:tc>
          <w:tcPr>
            <w:tcW w:w="63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5</w:t>
            </w:r>
          </w:p>
        </w:tc>
        <w:tc>
          <w:tcPr>
            <w:tcW w:w="720" w:type="dxa"/>
            <w:tcBorders>
              <w:top w:val="nil"/>
              <w:left w:val="single" w:sz="8" w:space="0" w:color="808080" w:themeColor="background1" w:themeShade="80"/>
              <w:bottom w:val="single" w:sz="8" w:space="0" w:color="auto"/>
              <w:right w:val="single" w:sz="8" w:space="0" w:color="808080" w:themeColor="background1" w:themeShade="80"/>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0</w:t>
            </w:r>
          </w:p>
        </w:tc>
        <w:tc>
          <w:tcPr>
            <w:tcW w:w="810" w:type="dxa"/>
            <w:tcBorders>
              <w:top w:val="nil"/>
              <w:left w:val="single" w:sz="8" w:space="0" w:color="808080" w:themeColor="background1" w:themeShade="80"/>
              <w:bottom w:val="single" w:sz="8" w:space="0" w:color="auto"/>
              <w:right w:val="single" w:sz="8" w:space="0" w:color="auto"/>
            </w:tcBorders>
            <w:noWrap/>
            <w:vAlign w:val="bottom"/>
            <w:hideMark/>
          </w:tcPr>
          <w:p w:rsidR="00C57BF1" w:rsidRDefault="00C57BF1">
            <w:pPr>
              <w:spacing w:before="0" w:after="0" w:line="276" w:lineRule="auto"/>
              <w:ind w:right="0"/>
              <w:jc w:val="center"/>
              <w:rPr>
                <w:rFonts w:ascii="Arial" w:eastAsia="MS Mincho" w:hAnsi="Arial" w:cs="Arial"/>
                <w:sz w:val="12"/>
                <w:szCs w:val="20"/>
                <w:lang w:eastAsia="ja-JP"/>
              </w:rPr>
            </w:pPr>
            <w:r>
              <w:rPr>
                <w:rFonts w:ascii="Arial" w:eastAsia="MS Mincho" w:hAnsi="Arial" w:cs="Arial"/>
                <w:sz w:val="12"/>
                <w:szCs w:val="20"/>
                <w:lang w:eastAsia="ja-JP"/>
              </w:rPr>
              <w:t>2</w:t>
            </w:r>
          </w:p>
        </w:tc>
      </w:tr>
    </w:tbl>
    <w:p w:rsidR="00C57BF1" w:rsidRDefault="00C57BF1" w:rsidP="00C57BF1">
      <w:pPr>
        <w:ind w:left="360" w:hanging="360"/>
        <w:rPr>
          <w:sz w:val="12"/>
        </w:rPr>
      </w:pPr>
    </w:p>
    <w:p w:rsidR="00C57BF1" w:rsidRDefault="00C57BF1" w:rsidP="00C57BF1">
      <w:pPr>
        <w:ind w:left="360" w:hanging="360"/>
        <w:rPr>
          <w:sz w:val="12"/>
        </w:rPr>
      </w:pPr>
    </w:p>
    <w:p w:rsidR="00C57BF1" w:rsidRDefault="00C57BF1" w:rsidP="00C57BF1">
      <w:pPr>
        <w:ind w:left="360" w:hanging="360"/>
        <w:rPr>
          <w:sz w:val="12"/>
        </w:rPr>
      </w:pPr>
    </w:p>
    <w:p w:rsidR="006A1643" w:rsidRDefault="006A1643"/>
    <w:sectPr w:rsidR="006A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Zurich Cn BT">
    <w:altName w:val="Zurich Cn BT"/>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F699D"/>
    <w:multiLevelType w:val="hybridMultilevel"/>
    <w:tmpl w:val="A6F24052"/>
    <w:lvl w:ilvl="0" w:tplc="0B24A8FE">
      <w:start w:val="1"/>
      <w:numFmt w:val="bullet"/>
      <w:pStyle w:val="1-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1"/>
    <w:rsid w:val="00090F03"/>
    <w:rsid w:val="006A1643"/>
    <w:rsid w:val="00C5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F1"/>
    <w:pPr>
      <w:spacing w:before="120" w:after="120" w:line="240" w:lineRule="auto"/>
      <w:ind w:right="720"/>
    </w:pPr>
    <w:rPr>
      <w:rFonts w:ascii="Times New Roman" w:eastAsiaTheme="minorEastAsia" w:hAnsi="Times New Roman" w:cs="Times New Roman"/>
    </w:rPr>
  </w:style>
  <w:style w:type="paragraph" w:styleId="Heading1">
    <w:name w:val="heading 1"/>
    <w:basedOn w:val="Normal"/>
    <w:next w:val="Normal"/>
    <w:link w:val="Heading1Char"/>
    <w:qFormat/>
    <w:rsid w:val="00C57BF1"/>
    <w:pPr>
      <w:pBdr>
        <w:bottom w:val="single" w:sz="24" w:space="20" w:color="0F6636"/>
      </w:pBdr>
      <w:tabs>
        <w:tab w:val="left" w:pos="7920"/>
      </w:tabs>
      <w:spacing w:before="1200" w:after="240"/>
      <w:ind w:right="1440"/>
      <w:outlineLvl w:val="0"/>
    </w:pPr>
    <w:rPr>
      <w:rFonts w:ascii="Arial" w:eastAsia="Times New Roman" w:hAnsi="Arial" w:cs="Arial"/>
      <w:color w:val="1F3B6F"/>
      <w:w w:val="102"/>
      <w:sz w:val="56"/>
      <w:szCs w:val="56"/>
    </w:rPr>
  </w:style>
  <w:style w:type="paragraph" w:styleId="Heading2">
    <w:name w:val="heading 2"/>
    <w:basedOn w:val="Normal"/>
    <w:next w:val="Normal"/>
    <w:link w:val="Heading2Char"/>
    <w:semiHidden/>
    <w:unhideWhenUsed/>
    <w:qFormat/>
    <w:rsid w:val="00C57BF1"/>
    <w:pPr>
      <w:keepNext/>
      <w:keepLines/>
      <w:spacing w:before="200" w:after="0" w:line="276" w:lineRule="auto"/>
      <w:outlineLvl w:val="1"/>
    </w:pPr>
    <w:rPr>
      <w:rFonts w:ascii="Arial" w:eastAsiaTheme="majorEastAsia" w:hAnsi="Arial" w:cs="Arial"/>
      <w:bCs/>
      <w:color w:val="1F3B6F"/>
      <w:sz w:val="36"/>
      <w:szCs w:val="36"/>
    </w:rPr>
  </w:style>
  <w:style w:type="paragraph" w:styleId="Heading3">
    <w:name w:val="heading 3"/>
    <w:basedOn w:val="Normal"/>
    <w:next w:val="Normal"/>
    <w:link w:val="Heading3Char"/>
    <w:uiPriority w:val="9"/>
    <w:semiHidden/>
    <w:unhideWhenUsed/>
    <w:qFormat/>
    <w:rsid w:val="00C57BF1"/>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BF1"/>
    <w:rPr>
      <w:rFonts w:ascii="Arial" w:eastAsia="Times New Roman" w:hAnsi="Arial" w:cs="Arial"/>
      <w:color w:val="1F3B6F"/>
      <w:w w:val="102"/>
      <w:sz w:val="56"/>
      <w:szCs w:val="56"/>
    </w:rPr>
  </w:style>
  <w:style w:type="character" w:customStyle="1" w:styleId="Heading2Char">
    <w:name w:val="Heading 2 Char"/>
    <w:basedOn w:val="DefaultParagraphFont"/>
    <w:link w:val="Heading2"/>
    <w:semiHidden/>
    <w:rsid w:val="00C57BF1"/>
    <w:rPr>
      <w:rFonts w:ascii="Arial" w:eastAsiaTheme="majorEastAsia" w:hAnsi="Arial" w:cs="Arial"/>
      <w:bCs/>
      <w:color w:val="1F3B6F"/>
      <w:sz w:val="36"/>
      <w:szCs w:val="36"/>
    </w:rPr>
  </w:style>
  <w:style w:type="character" w:customStyle="1" w:styleId="Heading3Char">
    <w:name w:val="Heading 3 Char"/>
    <w:basedOn w:val="DefaultParagraphFont"/>
    <w:link w:val="Heading3"/>
    <w:uiPriority w:val="9"/>
    <w:semiHidden/>
    <w:rsid w:val="00C57BF1"/>
    <w:rPr>
      <w:rFonts w:asciiTheme="majorHAnsi" w:eastAsiaTheme="majorEastAsia" w:hAnsiTheme="majorHAnsi" w:cstheme="majorBidi"/>
      <w:b/>
      <w:bCs/>
      <w:color w:val="000000" w:themeColor="text1"/>
    </w:rPr>
  </w:style>
  <w:style w:type="character" w:styleId="Hyperlink">
    <w:name w:val="Hyperlink"/>
    <w:basedOn w:val="DefaultParagraphFont"/>
    <w:uiPriority w:val="99"/>
    <w:semiHidden/>
    <w:unhideWhenUsed/>
    <w:rsid w:val="00C57BF1"/>
    <w:rPr>
      <w:color w:val="0000FF" w:themeColor="hyperlink"/>
      <w:u w:val="single"/>
    </w:rPr>
  </w:style>
  <w:style w:type="character" w:styleId="FollowedHyperlink">
    <w:name w:val="FollowedHyperlink"/>
    <w:basedOn w:val="DefaultParagraphFont"/>
    <w:uiPriority w:val="99"/>
    <w:semiHidden/>
    <w:unhideWhenUsed/>
    <w:rsid w:val="00C57BF1"/>
    <w:rPr>
      <w:color w:val="800080" w:themeColor="followedHyperlink"/>
      <w:u w:val="single"/>
    </w:rPr>
  </w:style>
  <w:style w:type="paragraph" w:styleId="TOC1">
    <w:name w:val="toc 1"/>
    <w:basedOn w:val="Normal"/>
    <w:next w:val="Normal"/>
    <w:autoRedefine/>
    <w:uiPriority w:val="39"/>
    <w:semiHidden/>
    <w:unhideWhenUsed/>
    <w:rsid w:val="00C57BF1"/>
    <w:pPr>
      <w:tabs>
        <w:tab w:val="right" w:leader="dot" w:pos="7920"/>
      </w:tabs>
      <w:spacing w:before="160" w:after="60"/>
      <w:ind w:right="1440"/>
    </w:pPr>
    <w:rPr>
      <w:rFonts w:ascii="Times New Roman Bold" w:hAnsi="Times New Roman Bold"/>
      <w:b/>
      <w:noProof/>
      <w:color w:val="1F3B6F"/>
      <w:sz w:val="27"/>
    </w:rPr>
  </w:style>
  <w:style w:type="paragraph" w:styleId="TOC2">
    <w:name w:val="toc 2"/>
    <w:basedOn w:val="Normal"/>
    <w:next w:val="Normal"/>
    <w:autoRedefine/>
    <w:uiPriority w:val="39"/>
    <w:semiHidden/>
    <w:unhideWhenUsed/>
    <w:rsid w:val="00C57BF1"/>
    <w:pPr>
      <w:tabs>
        <w:tab w:val="right" w:leader="dot" w:pos="7920"/>
      </w:tabs>
      <w:autoSpaceDE w:val="0"/>
      <w:autoSpaceDN w:val="0"/>
      <w:spacing w:before="60" w:after="40"/>
      <w:ind w:left="245" w:right="1440"/>
    </w:pPr>
    <w:rPr>
      <w:rFonts w:eastAsia="Times New Roman"/>
      <w:szCs w:val="24"/>
    </w:rPr>
  </w:style>
  <w:style w:type="paragraph" w:styleId="FootnoteText">
    <w:name w:val="footnote text"/>
    <w:basedOn w:val="Normal"/>
    <w:link w:val="FootnoteTextChar"/>
    <w:semiHidden/>
    <w:unhideWhenUsed/>
    <w:rsid w:val="00C57BF1"/>
    <w:pPr>
      <w:spacing w:after="0"/>
    </w:pPr>
    <w:rPr>
      <w:sz w:val="20"/>
      <w:szCs w:val="20"/>
    </w:rPr>
  </w:style>
  <w:style w:type="character" w:customStyle="1" w:styleId="FootnoteTextChar">
    <w:name w:val="Footnote Text Char"/>
    <w:basedOn w:val="DefaultParagraphFont"/>
    <w:link w:val="FootnoteText"/>
    <w:semiHidden/>
    <w:rsid w:val="00C57BF1"/>
    <w:rPr>
      <w:rFonts w:ascii="Times New Roman" w:eastAsiaTheme="minorEastAsia" w:hAnsi="Times New Roman" w:cs="Times New Roman"/>
      <w:sz w:val="20"/>
      <w:szCs w:val="20"/>
    </w:rPr>
  </w:style>
  <w:style w:type="paragraph" w:styleId="CommentText">
    <w:name w:val="annotation text"/>
    <w:basedOn w:val="Normal"/>
    <w:link w:val="CommentTextChar"/>
    <w:uiPriority w:val="99"/>
    <w:semiHidden/>
    <w:unhideWhenUsed/>
    <w:rsid w:val="00C57BF1"/>
    <w:rPr>
      <w:sz w:val="20"/>
      <w:szCs w:val="20"/>
    </w:rPr>
  </w:style>
  <w:style w:type="character" w:customStyle="1" w:styleId="CommentTextChar">
    <w:name w:val="Comment Text Char"/>
    <w:basedOn w:val="DefaultParagraphFont"/>
    <w:link w:val="CommentText"/>
    <w:uiPriority w:val="99"/>
    <w:semiHidden/>
    <w:rsid w:val="00C57BF1"/>
    <w:rPr>
      <w:rFonts w:ascii="Times New Roman" w:eastAsiaTheme="minorEastAsia" w:hAnsi="Times New Roman" w:cs="Times New Roman"/>
      <w:sz w:val="20"/>
      <w:szCs w:val="20"/>
    </w:rPr>
  </w:style>
  <w:style w:type="paragraph" w:styleId="Header">
    <w:name w:val="header"/>
    <w:basedOn w:val="Normal"/>
    <w:link w:val="HeaderChar"/>
    <w:uiPriority w:val="99"/>
    <w:semiHidden/>
    <w:unhideWhenUsed/>
    <w:rsid w:val="00C57BF1"/>
    <w:pPr>
      <w:tabs>
        <w:tab w:val="center" w:pos="4680"/>
        <w:tab w:val="right" w:pos="9360"/>
      </w:tabs>
      <w:spacing w:after="0"/>
    </w:pPr>
  </w:style>
  <w:style w:type="character" w:customStyle="1" w:styleId="HeaderChar">
    <w:name w:val="Header Char"/>
    <w:basedOn w:val="DefaultParagraphFont"/>
    <w:link w:val="Header"/>
    <w:uiPriority w:val="99"/>
    <w:semiHidden/>
    <w:rsid w:val="00C57BF1"/>
    <w:rPr>
      <w:rFonts w:ascii="Times New Roman" w:eastAsiaTheme="minorEastAsia" w:hAnsi="Times New Roman" w:cs="Times New Roman"/>
    </w:rPr>
  </w:style>
  <w:style w:type="paragraph" w:styleId="Footer">
    <w:name w:val="footer"/>
    <w:basedOn w:val="Normal"/>
    <w:link w:val="FooterChar"/>
    <w:uiPriority w:val="99"/>
    <w:semiHidden/>
    <w:unhideWhenUsed/>
    <w:rsid w:val="00C57BF1"/>
    <w:pPr>
      <w:tabs>
        <w:tab w:val="center" w:pos="4680"/>
        <w:tab w:val="right" w:pos="9360"/>
      </w:tabs>
      <w:spacing w:after="0"/>
    </w:pPr>
  </w:style>
  <w:style w:type="character" w:customStyle="1" w:styleId="FooterChar">
    <w:name w:val="Footer Char"/>
    <w:basedOn w:val="DefaultParagraphFont"/>
    <w:link w:val="Footer"/>
    <w:uiPriority w:val="99"/>
    <w:semiHidden/>
    <w:rsid w:val="00C57BF1"/>
    <w:rPr>
      <w:rFonts w:ascii="Times New Roman" w:eastAsiaTheme="minorEastAsia" w:hAnsi="Times New Roman" w:cs="Times New Roman"/>
    </w:rPr>
  </w:style>
  <w:style w:type="paragraph" w:styleId="TableofFigures">
    <w:name w:val="table of figures"/>
    <w:basedOn w:val="Normal"/>
    <w:next w:val="Normal"/>
    <w:uiPriority w:val="99"/>
    <w:semiHidden/>
    <w:unhideWhenUsed/>
    <w:rsid w:val="00C57BF1"/>
    <w:pPr>
      <w:tabs>
        <w:tab w:val="right" w:leader="dot" w:pos="7920"/>
      </w:tabs>
      <w:spacing w:before="20" w:after="0" w:line="276" w:lineRule="auto"/>
      <w:ind w:left="1152" w:right="1728" w:hanging="1152"/>
    </w:pPr>
    <w:rPr>
      <w:noProof/>
    </w:rPr>
  </w:style>
  <w:style w:type="paragraph" w:styleId="BodyTextIndent">
    <w:name w:val="Body Text Indent"/>
    <w:basedOn w:val="Normal"/>
    <w:link w:val="BodyTextIndentChar"/>
    <w:unhideWhenUsed/>
    <w:rsid w:val="00C57BF1"/>
    <w:pPr>
      <w:tabs>
        <w:tab w:val="left" w:pos="0"/>
        <w:tab w:val="left" w:pos="810"/>
        <w:tab w:val="left" w:pos="990"/>
        <w:tab w:val="left" w:pos="1440"/>
        <w:tab w:val="left" w:pos="1728"/>
        <w:tab w:val="left" w:pos="2304"/>
      </w:tabs>
      <w:suppressAutoHyphens/>
      <w:spacing w:after="0" w:line="22" w:lineRule="atLeast"/>
      <w:ind w:left="1440" w:hanging="720"/>
    </w:pPr>
    <w:rPr>
      <w:rFonts w:eastAsia="Times New Roman"/>
      <w:color w:val="000000"/>
      <w:szCs w:val="20"/>
    </w:rPr>
  </w:style>
  <w:style w:type="character" w:customStyle="1" w:styleId="BodyTextIndentChar">
    <w:name w:val="Body Text Indent Char"/>
    <w:basedOn w:val="DefaultParagraphFont"/>
    <w:link w:val="BodyTextIndent"/>
    <w:rsid w:val="00C57BF1"/>
    <w:rPr>
      <w:rFonts w:ascii="Times New Roman" w:eastAsia="Times New Roman" w:hAnsi="Times New Roman" w:cs="Times New Roman"/>
      <w:color w:val="000000"/>
      <w:szCs w:val="20"/>
    </w:rPr>
  </w:style>
  <w:style w:type="paragraph" w:styleId="DocumentMap">
    <w:name w:val="Document Map"/>
    <w:basedOn w:val="Normal"/>
    <w:link w:val="DocumentMapChar"/>
    <w:uiPriority w:val="99"/>
    <w:semiHidden/>
    <w:unhideWhenUsed/>
    <w:rsid w:val="00C57BF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7BF1"/>
    <w:rPr>
      <w:rFonts w:ascii="Tahoma" w:eastAsiaTheme="minorEastAsia" w:hAnsi="Tahoma" w:cs="Tahoma"/>
      <w:sz w:val="16"/>
      <w:szCs w:val="16"/>
    </w:rPr>
  </w:style>
  <w:style w:type="paragraph" w:styleId="PlainText">
    <w:name w:val="Plain Text"/>
    <w:basedOn w:val="Normal"/>
    <w:link w:val="PlainTextChar"/>
    <w:uiPriority w:val="99"/>
    <w:semiHidden/>
    <w:unhideWhenUsed/>
    <w:rsid w:val="00C57BF1"/>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57BF1"/>
    <w:rPr>
      <w:rFonts w:ascii="Consolas" w:hAnsi="Consolas" w:cs="Consolas"/>
      <w:sz w:val="21"/>
      <w:szCs w:val="21"/>
    </w:rPr>
  </w:style>
  <w:style w:type="paragraph" w:styleId="CommentSubject">
    <w:name w:val="annotation subject"/>
    <w:basedOn w:val="CommentText"/>
    <w:next w:val="CommentText"/>
    <w:link w:val="CommentSubjectChar"/>
    <w:semiHidden/>
    <w:unhideWhenUsed/>
    <w:rsid w:val="00C57BF1"/>
    <w:rPr>
      <w:b/>
      <w:bCs/>
    </w:rPr>
  </w:style>
  <w:style w:type="character" w:customStyle="1" w:styleId="CommentSubjectChar">
    <w:name w:val="Comment Subject Char"/>
    <w:basedOn w:val="CommentTextChar"/>
    <w:link w:val="CommentSubject"/>
    <w:semiHidden/>
    <w:rsid w:val="00C57BF1"/>
    <w:rPr>
      <w:rFonts w:ascii="Times New Roman" w:eastAsiaTheme="minorEastAsia" w:hAnsi="Times New Roman" w:cs="Times New Roman"/>
      <w:b/>
      <w:bCs/>
      <w:sz w:val="20"/>
      <w:szCs w:val="20"/>
    </w:rPr>
  </w:style>
  <w:style w:type="paragraph" w:styleId="BalloonText">
    <w:name w:val="Balloon Text"/>
    <w:basedOn w:val="Normal"/>
    <w:link w:val="BalloonTextChar"/>
    <w:semiHidden/>
    <w:unhideWhenUsed/>
    <w:rsid w:val="00C57BF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C57BF1"/>
    <w:rPr>
      <w:rFonts w:ascii="Tahoma" w:eastAsiaTheme="minorEastAsia" w:hAnsi="Tahoma" w:cs="Tahoma"/>
      <w:sz w:val="16"/>
      <w:szCs w:val="16"/>
    </w:rPr>
  </w:style>
  <w:style w:type="paragraph" w:styleId="NoSpacing">
    <w:name w:val="No Spacing"/>
    <w:uiPriority w:val="1"/>
    <w:qFormat/>
    <w:rsid w:val="00C57BF1"/>
    <w:pPr>
      <w:autoSpaceDE w:val="0"/>
      <w:autoSpaceDN w:val="0"/>
      <w:spacing w:after="0" w:line="240" w:lineRule="auto"/>
    </w:pPr>
    <w:rPr>
      <w:rFonts w:ascii="Times New Roman" w:eastAsia="Times New Roman" w:hAnsi="Times New Roman" w:cs="Times New Roman"/>
      <w:sz w:val="24"/>
      <w:szCs w:val="24"/>
    </w:rPr>
  </w:style>
  <w:style w:type="paragraph" w:styleId="Revision">
    <w:name w:val="Revision"/>
    <w:uiPriority w:val="99"/>
    <w:semiHidden/>
    <w:rsid w:val="00C57BF1"/>
    <w:pPr>
      <w:spacing w:after="0" w:line="240" w:lineRule="auto"/>
    </w:pPr>
    <w:rPr>
      <w:rFonts w:eastAsiaTheme="minorEastAsia"/>
      <w:sz w:val="24"/>
    </w:rPr>
  </w:style>
  <w:style w:type="paragraph" w:styleId="ListParagraph">
    <w:name w:val="List Paragraph"/>
    <w:basedOn w:val="Normal"/>
    <w:uiPriority w:val="34"/>
    <w:qFormat/>
    <w:rsid w:val="00C57BF1"/>
    <w:pPr>
      <w:ind w:left="720"/>
      <w:contextualSpacing/>
    </w:pPr>
  </w:style>
  <w:style w:type="paragraph" w:styleId="TOCHeading">
    <w:name w:val="TOC Heading"/>
    <w:basedOn w:val="Heading1"/>
    <w:next w:val="Normal"/>
    <w:uiPriority w:val="39"/>
    <w:semiHidden/>
    <w:unhideWhenUsed/>
    <w:qFormat/>
    <w:rsid w:val="00C57BF1"/>
    <w:pPr>
      <w:outlineLvl w:val="9"/>
    </w:pPr>
    <w:rPr>
      <w:rFonts w:eastAsiaTheme="minorEastAsia"/>
      <w:color w:val="365F91" w:themeColor="accent1" w:themeShade="BF"/>
      <w:lang w:eastAsia="ja-JP"/>
    </w:rPr>
  </w:style>
  <w:style w:type="paragraph" w:customStyle="1" w:styleId="1pt">
    <w:name w:val="1pt"/>
    <w:basedOn w:val="Normal"/>
    <w:qFormat/>
    <w:rsid w:val="00C57BF1"/>
    <w:pPr>
      <w:spacing w:before="0" w:after="0"/>
    </w:pPr>
    <w:rPr>
      <w:noProof/>
      <w:sz w:val="2"/>
    </w:rPr>
  </w:style>
  <w:style w:type="paragraph" w:customStyle="1" w:styleId="BasicParagraph">
    <w:name w:val="[Basic Paragraph]"/>
    <w:basedOn w:val="Normal"/>
    <w:uiPriority w:val="99"/>
    <w:rsid w:val="00C57BF1"/>
    <w:pPr>
      <w:autoSpaceDE w:val="0"/>
      <w:autoSpaceDN w:val="0"/>
      <w:adjustRightInd w:val="0"/>
      <w:spacing w:before="0" w:after="0" w:line="288" w:lineRule="auto"/>
      <w:ind w:right="0"/>
    </w:pPr>
    <w:rPr>
      <w:rFonts w:ascii="Minion Pro" w:hAnsi="Minion Pro" w:cs="Minion Pro"/>
      <w:color w:val="000000"/>
      <w:sz w:val="24"/>
      <w:szCs w:val="24"/>
    </w:rPr>
  </w:style>
  <w:style w:type="paragraph" w:customStyle="1" w:styleId="Default">
    <w:name w:val="Default"/>
    <w:rsid w:val="00C57B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oadmapsectionheadingsChar">
    <w:name w:val="roadmap section headings Char"/>
    <w:basedOn w:val="Heading1Char"/>
    <w:link w:val="roadmapsectionheadings"/>
    <w:locked/>
    <w:rsid w:val="00C57BF1"/>
    <w:rPr>
      <w:rFonts w:ascii="Arial" w:eastAsia="Times New Roman" w:hAnsi="Arial" w:cstheme="minorHAnsi"/>
      <w:color w:val="0F243E" w:themeColor="text2" w:themeShade="80"/>
      <w:w w:val="102"/>
      <w:sz w:val="52"/>
      <w:szCs w:val="52"/>
    </w:rPr>
  </w:style>
  <w:style w:type="paragraph" w:customStyle="1" w:styleId="roadmapsectionheadings">
    <w:name w:val="roadmap section headings"/>
    <w:basedOn w:val="Heading1"/>
    <w:link w:val="roadmapsectionheadingsChar"/>
    <w:qFormat/>
    <w:rsid w:val="00C57BF1"/>
    <w:rPr>
      <w:rFonts w:cstheme="minorHAnsi"/>
      <w:color w:val="0F243E" w:themeColor="text2" w:themeShade="80"/>
      <w:sz w:val="52"/>
      <w:szCs w:val="52"/>
    </w:rPr>
  </w:style>
  <w:style w:type="paragraph" w:customStyle="1" w:styleId="CM32">
    <w:name w:val="CM32"/>
    <w:basedOn w:val="Default"/>
    <w:next w:val="Default"/>
    <w:uiPriority w:val="99"/>
    <w:rsid w:val="00C57BF1"/>
  </w:style>
  <w:style w:type="paragraph" w:customStyle="1" w:styleId="Pa18">
    <w:name w:val="Pa18"/>
    <w:basedOn w:val="Normal"/>
    <w:next w:val="Normal"/>
    <w:rsid w:val="00C57BF1"/>
    <w:pPr>
      <w:autoSpaceDE w:val="0"/>
      <w:autoSpaceDN w:val="0"/>
      <w:adjustRightInd w:val="0"/>
      <w:spacing w:after="0" w:line="149" w:lineRule="atLeast"/>
    </w:pPr>
    <w:rPr>
      <w:rFonts w:ascii="Zurich Cn BT" w:eastAsia="Times New Roman" w:hAnsi="Zurich Cn BT"/>
      <w:szCs w:val="24"/>
    </w:rPr>
  </w:style>
  <w:style w:type="paragraph" w:customStyle="1" w:styleId="CM34">
    <w:name w:val="CM34"/>
    <w:basedOn w:val="Default"/>
    <w:next w:val="Default"/>
    <w:uiPriority w:val="99"/>
    <w:rsid w:val="00C57BF1"/>
    <w:rPr>
      <w:rFonts w:ascii="Garamond" w:hAnsi="Garamond" w:cstheme="minorBidi"/>
      <w:color w:val="auto"/>
    </w:rPr>
  </w:style>
  <w:style w:type="paragraph" w:customStyle="1" w:styleId="CM41">
    <w:name w:val="CM41"/>
    <w:basedOn w:val="Default"/>
    <w:next w:val="Default"/>
    <w:uiPriority w:val="99"/>
    <w:rsid w:val="00C57BF1"/>
    <w:rPr>
      <w:rFonts w:ascii="Garamond" w:hAnsi="Garamond" w:cstheme="minorBidi"/>
      <w:color w:val="auto"/>
    </w:rPr>
  </w:style>
  <w:style w:type="paragraph" w:customStyle="1" w:styleId="1Paragraphs">
    <w:name w:val="1 Paragraphs"/>
    <w:basedOn w:val="ListParagraph"/>
    <w:qFormat/>
    <w:rsid w:val="00C57BF1"/>
    <w:pPr>
      <w:ind w:left="0"/>
      <w:contextualSpacing w:val="0"/>
    </w:pPr>
  </w:style>
  <w:style w:type="paragraph" w:customStyle="1" w:styleId="1-Bullets">
    <w:name w:val="1-Bullets"/>
    <w:basedOn w:val="ListParagraph"/>
    <w:qFormat/>
    <w:rsid w:val="00C57BF1"/>
    <w:pPr>
      <w:numPr>
        <w:numId w:val="1"/>
      </w:numPr>
      <w:autoSpaceDE w:val="0"/>
      <w:autoSpaceDN w:val="0"/>
      <w:spacing w:before="0" w:after="0"/>
      <w:ind w:left="720" w:right="0"/>
    </w:pPr>
  </w:style>
  <w:style w:type="character" w:styleId="FootnoteReference">
    <w:name w:val="footnote reference"/>
    <w:basedOn w:val="DefaultParagraphFont"/>
    <w:semiHidden/>
    <w:unhideWhenUsed/>
    <w:rsid w:val="00C57BF1"/>
    <w:rPr>
      <w:vertAlign w:val="superscript"/>
    </w:rPr>
  </w:style>
  <w:style w:type="character" w:styleId="CommentReference">
    <w:name w:val="annotation reference"/>
    <w:basedOn w:val="DefaultParagraphFont"/>
    <w:uiPriority w:val="99"/>
    <w:semiHidden/>
    <w:unhideWhenUsed/>
    <w:rsid w:val="00C57BF1"/>
    <w:rPr>
      <w:sz w:val="16"/>
      <w:szCs w:val="16"/>
    </w:rPr>
  </w:style>
  <w:style w:type="character" w:styleId="PageNumber">
    <w:name w:val="page number"/>
    <w:basedOn w:val="DefaultParagraphFont"/>
    <w:uiPriority w:val="99"/>
    <w:semiHidden/>
    <w:unhideWhenUsed/>
    <w:rsid w:val="00C57BF1"/>
    <w:rPr>
      <w:rFonts w:ascii="Times New Roman" w:hAnsi="Times New Roman" w:cs="Times New Roman" w:hint="default"/>
    </w:rPr>
  </w:style>
  <w:style w:type="character" w:customStyle="1" w:styleId="CommentTextChar1">
    <w:name w:val="Comment Text Char1"/>
    <w:basedOn w:val="DefaultParagraphFont"/>
    <w:uiPriority w:val="99"/>
    <w:semiHidden/>
    <w:rsid w:val="00C57BF1"/>
    <w:rPr>
      <w:sz w:val="20"/>
      <w:szCs w:val="20"/>
    </w:rPr>
  </w:style>
  <w:style w:type="character" w:customStyle="1" w:styleId="FooterChar1">
    <w:name w:val="Footer Char1"/>
    <w:basedOn w:val="DefaultParagraphFont"/>
    <w:uiPriority w:val="99"/>
    <w:rsid w:val="00C57BF1"/>
    <w:rPr>
      <w:rFonts w:ascii="Times New Roman" w:eastAsia="Times New Roman" w:hAnsi="Times New Roman" w:cs="Times New Roman" w:hint="default"/>
      <w:sz w:val="24"/>
      <w:szCs w:val="24"/>
    </w:rPr>
  </w:style>
  <w:style w:type="character" w:customStyle="1" w:styleId="update1">
    <w:name w:val="update1"/>
    <w:basedOn w:val="DefaultParagraphFont"/>
    <w:rsid w:val="00C57BF1"/>
    <w:rPr>
      <w:rFonts w:ascii="Arial" w:hAnsi="Arial" w:cs="Arial" w:hint="default"/>
      <w:b/>
      <w:bCs/>
      <w:color w:val="666666"/>
      <w:sz w:val="16"/>
      <w:szCs w:val="16"/>
    </w:rPr>
  </w:style>
  <w:style w:type="character" w:customStyle="1" w:styleId="Heading1Char1">
    <w:name w:val="Heading 1 Char1"/>
    <w:basedOn w:val="DefaultParagraphFont"/>
    <w:rsid w:val="00C57BF1"/>
    <w:rPr>
      <w:rFonts w:asciiTheme="majorHAnsi" w:eastAsiaTheme="majorEastAsia" w:hAnsiTheme="majorHAnsi" w:cstheme="majorBidi" w:hint="default"/>
      <w:b/>
      <w:bCs/>
      <w:color w:val="365F91" w:themeColor="accent1" w:themeShade="BF"/>
      <w:sz w:val="28"/>
      <w:szCs w:val="28"/>
    </w:rPr>
  </w:style>
  <w:style w:type="table" w:styleId="TableGrid">
    <w:name w:val="Table Grid"/>
    <w:basedOn w:val="TableNormal"/>
    <w:uiPriority w:val="59"/>
    <w:rsid w:val="00C57BF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57B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BasicParagraph"/>
    <w:next w:val="Normal"/>
    <w:semiHidden/>
    <w:unhideWhenUsed/>
    <w:qFormat/>
    <w:rsid w:val="00C57BF1"/>
    <w:pPr>
      <w:tabs>
        <w:tab w:val="left" w:pos="3541"/>
      </w:tabs>
      <w:spacing w:before="120" w:after="120"/>
      <w:jc w:val="center"/>
    </w:pPr>
    <w:rPr>
      <w:rFonts w:ascii="Arial" w:hAnsi="Arial" w:cs="Arial"/>
      <w:b/>
      <w:color w:val="1F3B6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F1"/>
    <w:pPr>
      <w:spacing w:before="120" w:after="120" w:line="240" w:lineRule="auto"/>
      <w:ind w:right="720"/>
    </w:pPr>
    <w:rPr>
      <w:rFonts w:ascii="Times New Roman" w:eastAsiaTheme="minorEastAsia" w:hAnsi="Times New Roman" w:cs="Times New Roman"/>
    </w:rPr>
  </w:style>
  <w:style w:type="paragraph" w:styleId="Heading1">
    <w:name w:val="heading 1"/>
    <w:basedOn w:val="Normal"/>
    <w:next w:val="Normal"/>
    <w:link w:val="Heading1Char"/>
    <w:qFormat/>
    <w:rsid w:val="00C57BF1"/>
    <w:pPr>
      <w:pBdr>
        <w:bottom w:val="single" w:sz="24" w:space="20" w:color="0F6636"/>
      </w:pBdr>
      <w:tabs>
        <w:tab w:val="left" w:pos="7920"/>
      </w:tabs>
      <w:spacing w:before="1200" w:after="240"/>
      <w:ind w:right="1440"/>
      <w:outlineLvl w:val="0"/>
    </w:pPr>
    <w:rPr>
      <w:rFonts w:ascii="Arial" w:eastAsia="Times New Roman" w:hAnsi="Arial" w:cs="Arial"/>
      <w:color w:val="1F3B6F"/>
      <w:w w:val="102"/>
      <w:sz w:val="56"/>
      <w:szCs w:val="56"/>
    </w:rPr>
  </w:style>
  <w:style w:type="paragraph" w:styleId="Heading2">
    <w:name w:val="heading 2"/>
    <w:basedOn w:val="Normal"/>
    <w:next w:val="Normal"/>
    <w:link w:val="Heading2Char"/>
    <w:semiHidden/>
    <w:unhideWhenUsed/>
    <w:qFormat/>
    <w:rsid w:val="00C57BF1"/>
    <w:pPr>
      <w:keepNext/>
      <w:keepLines/>
      <w:spacing w:before="200" w:after="0" w:line="276" w:lineRule="auto"/>
      <w:outlineLvl w:val="1"/>
    </w:pPr>
    <w:rPr>
      <w:rFonts w:ascii="Arial" w:eastAsiaTheme="majorEastAsia" w:hAnsi="Arial" w:cs="Arial"/>
      <w:bCs/>
      <w:color w:val="1F3B6F"/>
      <w:sz w:val="36"/>
      <w:szCs w:val="36"/>
    </w:rPr>
  </w:style>
  <w:style w:type="paragraph" w:styleId="Heading3">
    <w:name w:val="heading 3"/>
    <w:basedOn w:val="Normal"/>
    <w:next w:val="Normal"/>
    <w:link w:val="Heading3Char"/>
    <w:uiPriority w:val="9"/>
    <w:semiHidden/>
    <w:unhideWhenUsed/>
    <w:qFormat/>
    <w:rsid w:val="00C57BF1"/>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BF1"/>
    <w:rPr>
      <w:rFonts w:ascii="Arial" w:eastAsia="Times New Roman" w:hAnsi="Arial" w:cs="Arial"/>
      <w:color w:val="1F3B6F"/>
      <w:w w:val="102"/>
      <w:sz w:val="56"/>
      <w:szCs w:val="56"/>
    </w:rPr>
  </w:style>
  <w:style w:type="character" w:customStyle="1" w:styleId="Heading2Char">
    <w:name w:val="Heading 2 Char"/>
    <w:basedOn w:val="DefaultParagraphFont"/>
    <w:link w:val="Heading2"/>
    <w:semiHidden/>
    <w:rsid w:val="00C57BF1"/>
    <w:rPr>
      <w:rFonts w:ascii="Arial" w:eastAsiaTheme="majorEastAsia" w:hAnsi="Arial" w:cs="Arial"/>
      <w:bCs/>
      <w:color w:val="1F3B6F"/>
      <w:sz w:val="36"/>
      <w:szCs w:val="36"/>
    </w:rPr>
  </w:style>
  <w:style w:type="character" w:customStyle="1" w:styleId="Heading3Char">
    <w:name w:val="Heading 3 Char"/>
    <w:basedOn w:val="DefaultParagraphFont"/>
    <w:link w:val="Heading3"/>
    <w:uiPriority w:val="9"/>
    <w:semiHidden/>
    <w:rsid w:val="00C57BF1"/>
    <w:rPr>
      <w:rFonts w:asciiTheme="majorHAnsi" w:eastAsiaTheme="majorEastAsia" w:hAnsiTheme="majorHAnsi" w:cstheme="majorBidi"/>
      <w:b/>
      <w:bCs/>
      <w:color w:val="000000" w:themeColor="text1"/>
    </w:rPr>
  </w:style>
  <w:style w:type="character" w:styleId="Hyperlink">
    <w:name w:val="Hyperlink"/>
    <w:basedOn w:val="DefaultParagraphFont"/>
    <w:uiPriority w:val="99"/>
    <w:semiHidden/>
    <w:unhideWhenUsed/>
    <w:rsid w:val="00C57BF1"/>
    <w:rPr>
      <w:color w:val="0000FF" w:themeColor="hyperlink"/>
      <w:u w:val="single"/>
    </w:rPr>
  </w:style>
  <w:style w:type="character" w:styleId="FollowedHyperlink">
    <w:name w:val="FollowedHyperlink"/>
    <w:basedOn w:val="DefaultParagraphFont"/>
    <w:uiPriority w:val="99"/>
    <w:semiHidden/>
    <w:unhideWhenUsed/>
    <w:rsid w:val="00C57BF1"/>
    <w:rPr>
      <w:color w:val="800080" w:themeColor="followedHyperlink"/>
      <w:u w:val="single"/>
    </w:rPr>
  </w:style>
  <w:style w:type="paragraph" w:styleId="TOC1">
    <w:name w:val="toc 1"/>
    <w:basedOn w:val="Normal"/>
    <w:next w:val="Normal"/>
    <w:autoRedefine/>
    <w:uiPriority w:val="39"/>
    <w:semiHidden/>
    <w:unhideWhenUsed/>
    <w:rsid w:val="00C57BF1"/>
    <w:pPr>
      <w:tabs>
        <w:tab w:val="right" w:leader="dot" w:pos="7920"/>
      </w:tabs>
      <w:spacing w:before="160" w:after="60"/>
      <w:ind w:right="1440"/>
    </w:pPr>
    <w:rPr>
      <w:rFonts w:ascii="Times New Roman Bold" w:hAnsi="Times New Roman Bold"/>
      <w:b/>
      <w:noProof/>
      <w:color w:val="1F3B6F"/>
      <w:sz w:val="27"/>
    </w:rPr>
  </w:style>
  <w:style w:type="paragraph" w:styleId="TOC2">
    <w:name w:val="toc 2"/>
    <w:basedOn w:val="Normal"/>
    <w:next w:val="Normal"/>
    <w:autoRedefine/>
    <w:uiPriority w:val="39"/>
    <w:semiHidden/>
    <w:unhideWhenUsed/>
    <w:rsid w:val="00C57BF1"/>
    <w:pPr>
      <w:tabs>
        <w:tab w:val="right" w:leader="dot" w:pos="7920"/>
      </w:tabs>
      <w:autoSpaceDE w:val="0"/>
      <w:autoSpaceDN w:val="0"/>
      <w:spacing w:before="60" w:after="40"/>
      <w:ind w:left="245" w:right="1440"/>
    </w:pPr>
    <w:rPr>
      <w:rFonts w:eastAsia="Times New Roman"/>
      <w:szCs w:val="24"/>
    </w:rPr>
  </w:style>
  <w:style w:type="paragraph" w:styleId="FootnoteText">
    <w:name w:val="footnote text"/>
    <w:basedOn w:val="Normal"/>
    <w:link w:val="FootnoteTextChar"/>
    <w:semiHidden/>
    <w:unhideWhenUsed/>
    <w:rsid w:val="00C57BF1"/>
    <w:pPr>
      <w:spacing w:after="0"/>
    </w:pPr>
    <w:rPr>
      <w:sz w:val="20"/>
      <w:szCs w:val="20"/>
    </w:rPr>
  </w:style>
  <w:style w:type="character" w:customStyle="1" w:styleId="FootnoteTextChar">
    <w:name w:val="Footnote Text Char"/>
    <w:basedOn w:val="DefaultParagraphFont"/>
    <w:link w:val="FootnoteText"/>
    <w:semiHidden/>
    <w:rsid w:val="00C57BF1"/>
    <w:rPr>
      <w:rFonts w:ascii="Times New Roman" w:eastAsiaTheme="minorEastAsia" w:hAnsi="Times New Roman" w:cs="Times New Roman"/>
      <w:sz w:val="20"/>
      <w:szCs w:val="20"/>
    </w:rPr>
  </w:style>
  <w:style w:type="paragraph" w:styleId="CommentText">
    <w:name w:val="annotation text"/>
    <w:basedOn w:val="Normal"/>
    <w:link w:val="CommentTextChar"/>
    <w:uiPriority w:val="99"/>
    <w:semiHidden/>
    <w:unhideWhenUsed/>
    <w:rsid w:val="00C57BF1"/>
    <w:rPr>
      <w:sz w:val="20"/>
      <w:szCs w:val="20"/>
    </w:rPr>
  </w:style>
  <w:style w:type="character" w:customStyle="1" w:styleId="CommentTextChar">
    <w:name w:val="Comment Text Char"/>
    <w:basedOn w:val="DefaultParagraphFont"/>
    <w:link w:val="CommentText"/>
    <w:uiPriority w:val="99"/>
    <w:semiHidden/>
    <w:rsid w:val="00C57BF1"/>
    <w:rPr>
      <w:rFonts w:ascii="Times New Roman" w:eastAsiaTheme="minorEastAsia" w:hAnsi="Times New Roman" w:cs="Times New Roman"/>
      <w:sz w:val="20"/>
      <w:szCs w:val="20"/>
    </w:rPr>
  </w:style>
  <w:style w:type="paragraph" w:styleId="Header">
    <w:name w:val="header"/>
    <w:basedOn w:val="Normal"/>
    <w:link w:val="HeaderChar"/>
    <w:uiPriority w:val="99"/>
    <w:semiHidden/>
    <w:unhideWhenUsed/>
    <w:rsid w:val="00C57BF1"/>
    <w:pPr>
      <w:tabs>
        <w:tab w:val="center" w:pos="4680"/>
        <w:tab w:val="right" w:pos="9360"/>
      </w:tabs>
      <w:spacing w:after="0"/>
    </w:pPr>
  </w:style>
  <w:style w:type="character" w:customStyle="1" w:styleId="HeaderChar">
    <w:name w:val="Header Char"/>
    <w:basedOn w:val="DefaultParagraphFont"/>
    <w:link w:val="Header"/>
    <w:uiPriority w:val="99"/>
    <w:semiHidden/>
    <w:rsid w:val="00C57BF1"/>
    <w:rPr>
      <w:rFonts w:ascii="Times New Roman" w:eastAsiaTheme="minorEastAsia" w:hAnsi="Times New Roman" w:cs="Times New Roman"/>
    </w:rPr>
  </w:style>
  <w:style w:type="paragraph" w:styleId="Footer">
    <w:name w:val="footer"/>
    <w:basedOn w:val="Normal"/>
    <w:link w:val="FooterChar"/>
    <w:uiPriority w:val="99"/>
    <w:semiHidden/>
    <w:unhideWhenUsed/>
    <w:rsid w:val="00C57BF1"/>
    <w:pPr>
      <w:tabs>
        <w:tab w:val="center" w:pos="4680"/>
        <w:tab w:val="right" w:pos="9360"/>
      </w:tabs>
      <w:spacing w:after="0"/>
    </w:pPr>
  </w:style>
  <w:style w:type="character" w:customStyle="1" w:styleId="FooterChar">
    <w:name w:val="Footer Char"/>
    <w:basedOn w:val="DefaultParagraphFont"/>
    <w:link w:val="Footer"/>
    <w:uiPriority w:val="99"/>
    <w:semiHidden/>
    <w:rsid w:val="00C57BF1"/>
    <w:rPr>
      <w:rFonts w:ascii="Times New Roman" w:eastAsiaTheme="minorEastAsia" w:hAnsi="Times New Roman" w:cs="Times New Roman"/>
    </w:rPr>
  </w:style>
  <w:style w:type="paragraph" w:styleId="TableofFigures">
    <w:name w:val="table of figures"/>
    <w:basedOn w:val="Normal"/>
    <w:next w:val="Normal"/>
    <w:uiPriority w:val="99"/>
    <w:semiHidden/>
    <w:unhideWhenUsed/>
    <w:rsid w:val="00C57BF1"/>
    <w:pPr>
      <w:tabs>
        <w:tab w:val="right" w:leader="dot" w:pos="7920"/>
      </w:tabs>
      <w:spacing w:before="20" w:after="0" w:line="276" w:lineRule="auto"/>
      <w:ind w:left="1152" w:right="1728" w:hanging="1152"/>
    </w:pPr>
    <w:rPr>
      <w:noProof/>
    </w:rPr>
  </w:style>
  <w:style w:type="paragraph" w:styleId="BodyTextIndent">
    <w:name w:val="Body Text Indent"/>
    <w:basedOn w:val="Normal"/>
    <w:link w:val="BodyTextIndentChar"/>
    <w:unhideWhenUsed/>
    <w:rsid w:val="00C57BF1"/>
    <w:pPr>
      <w:tabs>
        <w:tab w:val="left" w:pos="0"/>
        <w:tab w:val="left" w:pos="810"/>
        <w:tab w:val="left" w:pos="990"/>
        <w:tab w:val="left" w:pos="1440"/>
        <w:tab w:val="left" w:pos="1728"/>
        <w:tab w:val="left" w:pos="2304"/>
      </w:tabs>
      <w:suppressAutoHyphens/>
      <w:spacing w:after="0" w:line="22" w:lineRule="atLeast"/>
      <w:ind w:left="1440" w:hanging="720"/>
    </w:pPr>
    <w:rPr>
      <w:rFonts w:eastAsia="Times New Roman"/>
      <w:color w:val="000000"/>
      <w:szCs w:val="20"/>
    </w:rPr>
  </w:style>
  <w:style w:type="character" w:customStyle="1" w:styleId="BodyTextIndentChar">
    <w:name w:val="Body Text Indent Char"/>
    <w:basedOn w:val="DefaultParagraphFont"/>
    <w:link w:val="BodyTextIndent"/>
    <w:rsid w:val="00C57BF1"/>
    <w:rPr>
      <w:rFonts w:ascii="Times New Roman" w:eastAsia="Times New Roman" w:hAnsi="Times New Roman" w:cs="Times New Roman"/>
      <w:color w:val="000000"/>
      <w:szCs w:val="20"/>
    </w:rPr>
  </w:style>
  <w:style w:type="paragraph" w:styleId="DocumentMap">
    <w:name w:val="Document Map"/>
    <w:basedOn w:val="Normal"/>
    <w:link w:val="DocumentMapChar"/>
    <w:uiPriority w:val="99"/>
    <w:semiHidden/>
    <w:unhideWhenUsed/>
    <w:rsid w:val="00C57BF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7BF1"/>
    <w:rPr>
      <w:rFonts w:ascii="Tahoma" w:eastAsiaTheme="minorEastAsia" w:hAnsi="Tahoma" w:cs="Tahoma"/>
      <w:sz w:val="16"/>
      <w:szCs w:val="16"/>
    </w:rPr>
  </w:style>
  <w:style w:type="paragraph" w:styleId="PlainText">
    <w:name w:val="Plain Text"/>
    <w:basedOn w:val="Normal"/>
    <w:link w:val="PlainTextChar"/>
    <w:uiPriority w:val="99"/>
    <w:semiHidden/>
    <w:unhideWhenUsed/>
    <w:rsid w:val="00C57BF1"/>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57BF1"/>
    <w:rPr>
      <w:rFonts w:ascii="Consolas" w:hAnsi="Consolas" w:cs="Consolas"/>
      <w:sz w:val="21"/>
      <w:szCs w:val="21"/>
    </w:rPr>
  </w:style>
  <w:style w:type="paragraph" w:styleId="CommentSubject">
    <w:name w:val="annotation subject"/>
    <w:basedOn w:val="CommentText"/>
    <w:next w:val="CommentText"/>
    <w:link w:val="CommentSubjectChar"/>
    <w:semiHidden/>
    <w:unhideWhenUsed/>
    <w:rsid w:val="00C57BF1"/>
    <w:rPr>
      <w:b/>
      <w:bCs/>
    </w:rPr>
  </w:style>
  <w:style w:type="character" w:customStyle="1" w:styleId="CommentSubjectChar">
    <w:name w:val="Comment Subject Char"/>
    <w:basedOn w:val="CommentTextChar"/>
    <w:link w:val="CommentSubject"/>
    <w:semiHidden/>
    <w:rsid w:val="00C57BF1"/>
    <w:rPr>
      <w:rFonts w:ascii="Times New Roman" w:eastAsiaTheme="minorEastAsia" w:hAnsi="Times New Roman" w:cs="Times New Roman"/>
      <w:b/>
      <w:bCs/>
      <w:sz w:val="20"/>
      <w:szCs w:val="20"/>
    </w:rPr>
  </w:style>
  <w:style w:type="paragraph" w:styleId="BalloonText">
    <w:name w:val="Balloon Text"/>
    <w:basedOn w:val="Normal"/>
    <w:link w:val="BalloonTextChar"/>
    <w:semiHidden/>
    <w:unhideWhenUsed/>
    <w:rsid w:val="00C57BF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C57BF1"/>
    <w:rPr>
      <w:rFonts w:ascii="Tahoma" w:eastAsiaTheme="minorEastAsia" w:hAnsi="Tahoma" w:cs="Tahoma"/>
      <w:sz w:val="16"/>
      <w:szCs w:val="16"/>
    </w:rPr>
  </w:style>
  <w:style w:type="paragraph" w:styleId="NoSpacing">
    <w:name w:val="No Spacing"/>
    <w:uiPriority w:val="1"/>
    <w:qFormat/>
    <w:rsid w:val="00C57BF1"/>
    <w:pPr>
      <w:autoSpaceDE w:val="0"/>
      <w:autoSpaceDN w:val="0"/>
      <w:spacing w:after="0" w:line="240" w:lineRule="auto"/>
    </w:pPr>
    <w:rPr>
      <w:rFonts w:ascii="Times New Roman" w:eastAsia="Times New Roman" w:hAnsi="Times New Roman" w:cs="Times New Roman"/>
      <w:sz w:val="24"/>
      <w:szCs w:val="24"/>
    </w:rPr>
  </w:style>
  <w:style w:type="paragraph" w:styleId="Revision">
    <w:name w:val="Revision"/>
    <w:uiPriority w:val="99"/>
    <w:semiHidden/>
    <w:rsid w:val="00C57BF1"/>
    <w:pPr>
      <w:spacing w:after="0" w:line="240" w:lineRule="auto"/>
    </w:pPr>
    <w:rPr>
      <w:rFonts w:eastAsiaTheme="minorEastAsia"/>
      <w:sz w:val="24"/>
    </w:rPr>
  </w:style>
  <w:style w:type="paragraph" w:styleId="ListParagraph">
    <w:name w:val="List Paragraph"/>
    <w:basedOn w:val="Normal"/>
    <w:uiPriority w:val="34"/>
    <w:qFormat/>
    <w:rsid w:val="00C57BF1"/>
    <w:pPr>
      <w:ind w:left="720"/>
      <w:contextualSpacing/>
    </w:pPr>
  </w:style>
  <w:style w:type="paragraph" w:styleId="TOCHeading">
    <w:name w:val="TOC Heading"/>
    <w:basedOn w:val="Heading1"/>
    <w:next w:val="Normal"/>
    <w:uiPriority w:val="39"/>
    <w:semiHidden/>
    <w:unhideWhenUsed/>
    <w:qFormat/>
    <w:rsid w:val="00C57BF1"/>
    <w:pPr>
      <w:outlineLvl w:val="9"/>
    </w:pPr>
    <w:rPr>
      <w:rFonts w:eastAsiaTheme="minorEastAsia"/>
      <w:color w:val="365F91" w:themeColor="accent1" w:themeShade="BF"/>
      <w:lang w:eastAsia="ja-JP"/>
    </w:rPr>
  </w:style>
  <w:style w:type="paragraph" w:customStyle="1" w:styleId="1pt">
    <w:name w:val="1pt"/>
    <w:basedOn w:val="Normal"/>
    <w:qFormat/>
    <w:rsid w:val="00C57BF1"/>
    <w:pPr>
      <w:spacing w:before="0" w:after="0"/>
    </w:pPr>
    <w:rPr>
      <w:noProof/>
      <w:sz w:val="2"/>
    </w:rPr>
  </w:style>
  <w:style w:type="paragraph" w:customStyle="1" w:styleId="BasicParagraph">
    <w:name w:val="[Basic Paragraph]"/>
    <w:basedOn w:val="Normal"/>
    <w:uiPriority w:val="99"/>
    <w:rsid w:val="00C57BF1"/>
    <w:pPr>
      <w:autoSpaceDE w:val="0"/>
      <w:autoSpaceDN w:val="0"/>
      <w:adjustRightInd w:val="0"/>
      <w:spacing w:before="0" w:after="0" w:line="288" w:lineRule="auto"/>
      <w:ind w:right="0"/>
    </w:pPr>
    <w:rPr>
      <w:rFonts w:ascii="Minion Pro" w:hAnsi="Minion Pro" w:cs="Minion Pro"/>
      <w:color w:val="000000"/>
      <w:sz w:val="24"/>
      <w:szCs w:val="24"/>
    </w:rPr>
  </w:style>
  <w:style w:type="paragraph" w:customStyle="1" w:styleId="Default">
    <w:name w:val="Default"/>
    <w:rsid w:val="00C57B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oadmapsectionheadingsChar">
    <w:name w:val="roadmap section headings Char"/>
    <w:basedOn w:val="Heading1Char"/>
    <w:link w:val="roadmapsectionheadings"/>
    <w:locked/>
    <w:rsid w:val="00C57BF1"/>
    <w:rPr>
      <w:rFonts w:ascii="Arial" w:eastAsia="Times New Roman" w:hAnsi="Arial" w:cstheme="minorHAnsi"/>
      <w:color w:val="0F243E" w:themeColor="text2" w:themeShade="80"/>
      <w:w w:val="102"/>
      <w:sz w:val="52"/>
      <w:szCs w:val="52"/>
    </w:rPr>
  </w:style>
  <w:style w:type="paragraph" w:customStyle="1" w:styleId="roadmapsectionheadings">
    <w:name w:val="roadmap section headings"/>
    <w:basedOn w:val="Heading1"/>
    <w:link w:val="roadmapsectionheadingsChar"/>
    <w:qFormat/>
    <w:rsid w:val="00C57BF1"/>
    <w:rPr>
      <w:rFonts w:cstheme="minorHAnsi"/>
      <w:color w:val="0F243E" w:themeColor="text2" w:themeShade="80"/>
      <w:sz w:val="52"/>
      <w:szCs w:val="52"/>
    </w:rPr>
  </w:style>
  <w:style w:type="paragraph" w:customStyle="1" w:styleId="CM32">
    <w:name w:val="CM32"/>
    <w:basedOn w:val="Default"/>
    <w:next w:val="Default"/>
    <w:uiPriority w:val="99"/>
    <w:rsid w:val="00C57BF1"/>
  </w:style>
  <w:style w:type="paragraph" w:customStyle="1" w:styleId="Pa18">
    <w:name w:val="Pa18"/>
    <w:basedOn w:val="Normal"/>
    <w:next w:val="Normal"/>
    <w:rsid w:val="00C57BF1"/>
    <w:pPr>
      <w:autoSpaceDE w:val="0"/>
      <w:autoSpaceDN w:val="0"/>
      <w:adjustRightInd w:val="0"/>
      <w:spacing w:after="0" w:line="149" w:lineRule="atLeast"/>
    </w:pPr>
    <w:rPr>
      <w:rFonts w:ascii="Zurich Cn BT" w:eastAsia="Times New Roman" w:hAnsi="Zurich Cn BT"/>
      <w:szCs w:val="24"/>
    </w:rPr>
  </w:style>
  <w:style w:type="paragraph" w:customStyle="1" w:styleId="CM34">
    <w:name w:val="CM34"/>
    <w:basedOn w:val="Default"/>
    <w:next w:val="Default"/>
    <w:uiPriority w:val="99"/>
    <w:rsid w:val="00C57BF1"/>
    <w:rPr>
      <w:rFonts w:ascii="Garamond" w:hAnsi="Garamond" w:cstheme="minorBidi"/>
      <w:color w:val="auto"/>
    </w:rPr>
  </w:style>
  <w:style w:type="paragraph" w:customStyle="1" w:styleId="CM41">
    <w:name w:val="CM41"/>
    <w:basedOn w:val="Default"/>
    <w:next w:val="Default"/>
    <w:uiPriority w:val="99"/>
    <w:rsid w:val="00C57BF1"/>
    <w:rPr>
      <w:rFonts w:ascii="Garamond" w:hAnsi="Garamond" w:cstheme="minorBidi"/>
      <w:color w:val="auto"/>
    </w:rPr>
  </w:style>
  <w:style w:type="paragraph" w:customStyle="1" w:styleId="1Paragraphs">
    <w:name w:val="1 Paragraphs"/>
    <w:basedOn w:val="ListParagraph"/>
    <w:qFormat/>
    <w:rsid w:val="00C57BF1"/>
    <w:pPr>
      <w:ind w:left="0"/>
      <w:contextualSpacing w:val="0"/>
    </w:pPr>
  </w:style>
  <w:style w:type="paragraph" w:customStyle="1" w:styleId="1-Bullets">
    <w:name w:val="1-Bullets"/>
    <w:basedOn w:val="ListParagraph"/>
    <w:qFormat/>
    <w:rsid w:val="00C57BF1"/>
    <w:pPr>
      <w:numPr>
        <w:numId w:val="1"/>
      </w:numPr>
      <w:autoSpaceDE w:val="0"/>
      <w:autoSpaceDN w:val="0"/>
      <w:spacing w:before="0" w:after="0"/>
      <w:ind w:left="720" w:right="0"/>
    </w:pPr>
  </w:style>
  <w:style w:type="character" w:styleId="FootnoteReference">
    <w:name w:val="footnote reference"/>
    <w:basedOn w:val="DefaultParagraphFont"/>
    <w:semiHidden/>
    <w:unhideWhenUsed/>
    <w:rsid w:val="00C57BF1"/>
    <w:rPr>
      <w:vertAlign w:val="superscript"/>
    </w:rPr>
  </w:style>
  <w:style w:type="character" w:styleId="CommentReference">
    <w:name w:val="annotation reference"/>
    <w:basedOn w:val="DefaultParagraphFont"/>
    <w:uiPriority w:val="99"/>
    <w:semiHidden/>
    <w:unhideWhenUsed/>
    <w:rsid w:val="00C57BF1"/>
    <w:rPr>
      <w:sz w:val="16"/>
      <w:szCs w:val="16"/>
    </w:rPr>
  </w:style>
  <w:style w:type="character" w:styleId="PageNumber">
    <w:name w:val="page number"/>
    <w:basedOn w:val="DefaultParagraphFont"/>
    <w:uiPriority w:val="99"/>
    <w:semiHidden/>
    <w:unhideWhenUsed/>
    <w:rsid w:val="00C57BF1"/>
    <w:rPr>
      <w:rFonts w:ascii="Times New Roman" w:hAnsi="Times New Roman" w:cs="Times New Roman" w:hint="default"/>
    </w:rPr>
  </w:style>
  <w:style w:type="character" w:customStyle="1" w:styleId="CommentTextChar1">
    <w:name w:val="Comment Text Char1"/>
    <w:basedOn w:val="DefaultParagraphFont"/>
    <w:uiPriority w:val="99"/>
    <w:semiHidden/>
    <w:rsid w:val="00C57BF1"/>
    <w:rPr>
      <w:sz w:val="20"/>
      <w:szCs w:val="20"/>
    </w:rPr>
  </w:style>
  <w:style w:type="character" w:customStyle="1" w:styleId="FooterChar1">
    <w:name w:val="Footer Char1"/>
    <w:basedOn w:val="DefaultParagraphFont"/>
    <w:uiPriority w:val="99"/>
    <w:rsid w:val="00C57BF1"/>
    <w:rPr>
      <w:rFonts w:ascii="Times New Roman" w:eastAsia="Times New Roman" w:hAnsi="Times New Roman" w:cs="Times New Roman" w:hint="default"/>
      <w:sz w:val="24"/>
      <w:szCs w:val="24"/>
    </w:rPr>
  </w:style>
  <w:style w:type="character" w:customStyle="1" w:styleId="update1">
    <w:name w:val="update1"/>
    <w:basedOn w:val="DefaultParagraphFont"/>
    <w:rsid w:val="00C57BF1"/>
    <w:rPr>
      <w:rFonts w:ascii="Arial" w:hAnsi="Arial" w:cs="Arial" w:hint="default"/>
      <w:b/>
      <w:bCs/>
      <w:color w:val="666666"/>
      <w:sz w:val="16"/>
      <w:szCs w:val="16"/>
    </w:rPr>
  </w:style>
  <w:style w:type="character" w:customStyle="1" w:styleId="Heading1Char1">
    <w:name w:val="Heading 1 Char1"/>
    <w:basedOn w:val="DefaultParagraphFont"/>
    <w:rsid w:val="00C57BF1"/>
    <w:rPr>
      <w:rFonts w:asciiTheme="majorHAnsi" w:eastAsiaTheme="majorEastAsia" w:hAnsiTheme="majorHAnsi" w:cstheme="majorBidi" w:hint="default"/>
      <w:b/>
      <w:bCs/>
      <w:color w:val="365F91" w:themeColor="accent1" w:themeShade="BF"/>
      <w:sz w:val="28"/>
      <w:szCs w:val="28"/>
    </w:rPr>
  </w:style>
  <w:style w:type="table" w:styleId="TableGrid">
    <w:name w:val="Table Grid"/>
    <w:basedOn w:val="TableNormal"/>
    <w:uiPriority w:val="59"/>
    <w:rsid w:val="00C57BF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57B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BasicParagraph"/>
    <w:next w:val="Normal"/>
    <w:semiHidden/>
    <w:unhideWhenUsed/>
    <w:qFormat/>
    <w:rsid w:val="00C57BF1"/>
    <w:pPr>
      <w:tabs>
        <w:tab w:val="left" w:pos="3541"/>
      </w:tabs>
      <w:spacing w:before="120" w:after="120"/>
      <w:jc w:val="center"/>
    </w:pPr>
    <w:rPr>
      <w:rFonts w:ascii="Arial" w:hAnsi="Arial" w:cs="Arial"/>
      <w:b/>
      <w:color w:val="1F3B6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2148</Words>
  <Characters>12244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Stacey Keast</cp:lastModifiedBy>
  <cp:revision>2</cp:revision>
  <dcterms:created xsi:type="dcterms:W3CDTF">2013-10-15T13:55:00Z</dcterms:created>
  <dcterms:modified xsi:type="dcterms:W3CDTF">2013-10-15T13:55:00Z</dcterms:modified>
</cp:coreProperties>
</file>